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E3" w:rsidRDefault="00D645F6">
      <w:pPr>
        <w:ind w:firstLineChars="200" w:firstLine="640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noProof/>
          <w:sz w:val="32"/>
          <w:szCs w:val="32"/>
        </w:rPr>
        <w:t>权益市场节后开门</w:t>
      </w:r>
      <w:r>
        <w:rPr>
          <w:rFonts w:ascii="楷体" w:eastAsia="楷体" w:hAnsi="楷体"/>
          <w:noProof/>
          <w:sz w:val="32"/>
          <w:szCs w:val="32"/>
        </w:rPr>
        <w:drawing>
          <wp:anchor distT="0" distB="0" distL="0" distR="0" simplePos="0" relativeHeight="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-912495</wp:posOffset>
            </wp:positionV>
            <wp:extent cx="7530465" cy="2476500"/>
            <wp:effectExtent l="0" t="0" r="0" b="0"/>
            <wp:wrapNone/>
            <wp:docPr id="102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530465" cy="2476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noProof/>
          <w:sz w:val="32"/>
          <w:szCs w:val="32"/>
        </w:rPr>
        <w:t>红</w:t>
      </w:r>
      <w:r>
        <w:rPr>
          <w:rFonts w:ascii="楷体" w:eastAsia="楷体" w:hAnsi="楷体" w:hint="eastAsia"/>
          <w:noProof/>
          <w:sz w:val="32"/>
          <w:szCs w:val="32"/>
        </w:rPr>
        <w:t xml:space="preserve"> </w:t>
      </w:r>
      <w:r>
        <w:rPr>
          <w:rFonts w:ascii="楷体" w:eastAsia="楷体" w:hAnsi="楷体" w:hint="eastAsia"/>
          <w:noProof/>
          <w:sz w:val="32"/>
          <w:szCs w:val="32"/>
        </w:rPr>
        <w:t>人工智能受资金追捧</w:t>
      </w:r>
    </w:p>
    <w:p w:rsidR="004264E3" w:rsidRDefault="00D645F6">
      <w:pPr>
        <w:ind w:firstLineChars="200" w:firstLine="560"/>
        <w:jc w:val="right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——鑫元周观点（</w:t>
      </w:r>
      <w:r>
        <w:rPr>
          <w:rFonts w:ascii="仿宋" w:hAnsi="仿宋" w:hint="eastAsia"/>
          <w:sz w:val="28"/>
          <w:szCs w:val="28"/>
        </w:rPr>
        <w:t>2</w:t>
      </w:r>
      <w:r>
        <w:rPr>
          <w:rFonts w:ascii="仿宋" w:hAnsi="仿宋"/>
          <w:sz w:val="28"/>
          <w:szCs w:val="28"/>
        </w:rPr>
        <w:t>02</w:t>
      </w:r>
      <w:r>
        <w:rPr>
          <w:rFonts w:ascii="仿宋" w:hAnsi="仿宋" w:hint="eastAsia"/>
          <w:sz w:val="28"/>
          <w:szCs w:val="28"/>
        </w:rPr>
        <w:t>5.2.5</w:t>
      </w:r>
      <w:r>
        <w:rPr>
          <w:rFonts w:ascii="仿宋" w:hAnsi="仿宋"/>
          <w:sz w:val="28"/>
          <w:szCs w:val="28"/>
        </w:rPr>
        <w:t>-202</w:t>
      </w:r>
      <w:r>
        <w:rPr>
          <w:rFonts w:ascii="仿宋" w:hAnsi="仿宋" w:hint="eastAsia"/>
          <w:sz w:val="28"/>
          <w:szCs w:val="28"/>
        </w:rPr>
        <w:t>5.2.9</w:t>
      </w:r>
      <w:r>
        <w:rPr>
          <w:rFonts w:ascii="仿宋" w:hAnsi="仿宋" w:hint="eastAsia"/>
          <w:sz w:val="28"/>
          <w:szCs w:val="28"/>
        </w:rPr>
        <w:t>）</w:t>
      </w:r>
    </w:p>
    <w:p w:rsidR="004264E3" w:rsidRDefault="004264E3">
      <w:pPr>
        <w:ind w:firstLineChars="200" w:firstLine="560"/>
        <w:rPr>
          <w:rFonts w:ascii="楷体" w:eastAsia="楷体" w:hAnsi="楷体"/>
          <w:sz w:val="28"/>
          <w:szCs w:val="28"/>
          <w:highlight w:val="yellow"/>
        </w:rPr>
      </w:pPr>
    </w:p>
    <w:p w:rsidR="004264E3" w:rsidRDefault="004264E3">
      <w:pPr>
        <w:ind w:firstLineChars="200" w:firstLine="560"/>
        <w:rPr>
          <w:rFonts w:ascii="楷体" w:eastAsia="楷体" w:hAnsi="楷体"/>
          <w:sz w:val="28"/>
          <w:szCs w:val="28"/>
          <w:highlight w:val="yellow"/>
        </w:rPr>
      </w:pPr>
    </w:p>
    <w:p w:rsidR="004264E3" w:rsidRDefault="00D645F6">
      <w:pPr>
        <w:ind w:firstLineChars="200" w:firstLine="562"/>
        <w:rPr>
          <w:rFonts w:ascii="仿宋" w:hAnsi="仿宋"/>
          <w:b/>
          <w:bCs/>
          <w:sz w:val="28"/>
          <w:szCs w:val="28"/>
        </w:rPr>
      </w:pPr>
      <w:r>
        <w:rPr>
          <w:rFonts w:ascii="仿宋" w:hAnsi="仿宋"/>
          <w:b/>
          <w:bCs/>
          <w:sz w:val="28"/>
          <w:szCs w:val="28"/>
        </w:rPr>
        <w:t>一</w:t>
      </w:r>
      <w:r>
        <w:rPr>
          <w:rFonts w:ascii="仿宋" w:hAnsi="仿宋" w:hint="eastAsia"/>
          <w:b/>
          <w:bCs/>
          <w:sz w:val="28"/>
          <w:szCs w:val="28"/>
        </w:rPr>
        <w:t>、</w:t>
      </w:r>
      <w:r>
        <w:rPr>
          <w:rFonts w:ascii="仿宋" w:hAnsi="仿宋"/>
          <w:b/>
          <w:bCs/>
          <w:sz w:val="28"/>
          <w:szCs w:val="28"/>
        </w:rPr>
        <w:t>核心观点</w:t>
      </w:r>
    </w:p>
    <w:p w:rsidR="004264E3" w:rsidRDefault="00D645F6">
      <w:pPr>
        <w:ind w:firstLineChars="200" w:firstLine="482"/>
        <w:rPr>
          <w:rFonts w:ascii="仿宋" w:hAnsi="仿宋"/>
          <w:bCs/>
          <w:szCs w:val="24"/>
        </w:rPr>
      </w:pPr>
      <w:r>
        <w:rPr>
          <w:rFonts w:ascii="仿宋" w:hAnsi="仿宋" w:hint="eastAsia"/>
          <w:b/>
          <w:szCs w:val="24"/>
        </w:rPr>
        <w:t>宏观方面，促消费政策带动</w:t>
      </w:r>
      <w:r>
        <w:rPr>
          <w:rFonts w:ascii="仿宋" w:hAnsi="仿宋" w:hint="eastAsia"/>
          <w:b/>
          <w:szCs w:val="24"/>
        </w:rPr>
        <w:t>1</w:t>
      </w:r>
      <w:r>
        <w:rPr>
          <w:rFonts w:ascii="仿宋" w:hAnsi="仿宋" w:hint="eastAsia"/>
          <w:b/>
          <w:szCs w:val="24"/>
        </w:rPr>
        <w:t>月核心</w:t>
      </w:r>
      <w:r>
        <w:rPr>
          <w:rFonts w:ascii="仿宋" w:hAnsi="仿宋" w:hint="eastAsia"/>
          <w:b/>
          <w:szCs w:val="24"/>
        </w:rPr>
        <w:t>CPI</w:t>
      </w:r>
      <w:r>
        <w:rPr>
          <w:rFonts w:ascii="仿宋" w:hAnsi="仿宋" w:hint="eastAsia"/>
          <w:b/>
          <w:szCs w:val="24"/>
        </w:rPr>
        <w:t>环比超预期改善；美国非农数据显示美国劳动力市场韧性仍强，紧缩交易有所升温</w:t>
      </w:r>
      <w:r>
        <w:rPr>
          <w:rFonts w:ascii="仿宋" w:hAnsi="仿宋"/>
          <w:szCs w:val="24"/>
        </w:rPr>
        <w:t>。</w:t>
      </w:r>
      <w:r>
        <w:rPr>
          <w:rFonts w:ascii="仿宋" w:hAnsi="仿宋" w:hint="eastAsia"/>
          <w:szCs w:val="24"/>
        </w:rPr>
        <w:t>受春节错位因素影响，</w:t>
      </w:r>
      <w:r>
        <w:rPr>
          <w:rFonts w:ascii="仿宋" w:hAnsi="仿宋" w:hint="eastAsia"/>
          <w:szCs w:val="24"/>
        </w:rPr>
        <w:t>1</w:t>
      </w:r>
      <w:r>
        <w:rPr>
          <w:rFonts w:ascii="仿宋" w:hAnsi="仿宋" w:hint="eastAsia"/>
          <w:szCs w:val="24"/>
        </w:rPr>
        <w:t>月</w:t>
      </w:r>
      <w:r>
        <w:rPr>
          <w:rFonts w:ascii="仿宋" w:hAnsi="仿宋" w:hint="eastAsia"/>
          <w:szCs w:val="24"/>
        </w:rPr>
        <w:t>CPI</w:t>
      </w:r>
      <w:r>
        <w:rPr>
          <w:rFonts w:ascii="仿宋" w:hAnsi="仿宋" w:hint="eastAsia"/>
          <w:szCs w:val="24"/>
        </w:rPr>
        <w:t>同比</w:t>
      </w:r>
      <w:r>
        <w:rPr>
          <w:rFonts w:ascii="仿宋" w:hAnsi="仿宋" w:hint="eastAsia"/>
          <w:szCs w:val="24"/>
        </w:rPr>
        <w:t>0</w:t>
      </w:r>
      <w:r>
        <w:rPr>
          <w:rFonts w:ascii="仿宋" w:hAnsi="仿宋"/>
          <w:szCs w:val="24"/>
        </w:rPr>
        <w:t>.5%</w:t>
      </w:r>
      <w:r>
        <w:rPr>
          <w:rFonts w:ascii="仿宋" w:hAnsi="仿宋"/>
          <w:szCs w:val="24"/>
        </w:rPr>
        <w:t>，较去年</w:t>
      </w:r>
      <w:r>
        <w:rPr>
          <w:rFonts w:ascii="仿宋" w:hAnsi="仿宋" w:hint="eastAsia"/>
          <w:szCs w:val="24"/>
        </w:rPr>
        <w:t>1</w:t>
      </w:r>
      <w:r>
        <w:rPr>
          <w:rFonts w:ascii="仿宋" w:hAnsi="仿宋"/>
          <w:szCs w:val="24"/>
        </w:rPr>
        <w:t>2</w:t>
      </w:r>
      <w:r>
        <w:rPr>
          <w:rFonts w:ascii="仿宋" w:hAnsi="仿宋"/>
          <w:szCs w:val="24"/>
        </w:rPr>
        <w:t>月回升</w:t>
      </w:r>
      <w:r>
        <w:rPr>
          <w:rFonts w:ascii="仿宋" w:hAnsi="仿宋" w:hint="eastAsia"/>
          <w:szCs w:val="24"/>
        </w:rPr>
        <w:t>0</w:t>
      </w:r>
      <w:r>
        <w:rPr>
          <w:rFonts w:ascii="仿宋" w:hAnsi="仿宋"/>
          <w:szCs w:val="24"/>
        </w:rPr>
        <w:t>.4%</w:t>
      </w:r>
      <w:r>
        <w:rPr>
          <w:rFonts w:ascii="仿宋" w:hAnsi="仿宋"/>
          <w:szCs w:val="24"/>
        </w:rPr>
        <w:t>，</w:t>
      </w:r>
      <w:r>
        <w:rPr>
          <w:rFonts w:ascii="仿宋" w:hAnsi="仿宋"/>
          <w:szCs w:val="24"/>
        </w:rPr>
        <w:t>PPI</w:t>
      </w:r>
      <w:r>
        <w:rPr>
          <w:rFonts w:ascii="仿宋" w:hAnsi="仿宋"/>
          <w:szCs w:val="24"/>
        </w:rPr>
        <w:t>同比</w:t>
      </w:r>
      <w:r>
        <w:rPr>
          <w:rFonts w:ascii="仿宋" w:hAnsi="仿宋" w:hint="eastAsia"/>
          <w:szCs w:val="24"/>
        </w:rPr>
        <w:t>-</w:t>
      </w:r>
      <w:r>
        <w:rPr>
          <w:rFonts w:ascii="仿宋" w:hAnsi="仿宋"/>
          <w:szCs w:val="24"/>
        </w:rPr>
        <w:t>2.3%</w:t>
      </w:r>
      <w:r>
        <w:rPr>
          <w:rFonts w:ascii="仿宋" w:hAnsi="仿宋"/>
          <w:szCs w:val="24"/>
        </w:rPr>
        <w:t>，持平前值。继去年</w:t>
      </w:r>
      <w:r>
        <w:rPr>
          <w:rFonts w:ascii="仿宋" w:hAnsi="仿宋" w:hint="eastAsia"/>
          <w:szCs w:val="24"/>
        </w:rPr>
        <w:t>1</w:t>
      </w:r>
      <w:r>
        <w:rPr>
          <w:rFonts w:ascii="仿宋" w:hAnsi="仿宋"/>
          <w:szCs w:val="24"/>
        </w:rPr>
        <w:t>2</w:t>
      </w:r>
      <w:r>
        <w:rPr>
          <w:rFonts w:ascii="仿宋" w:hAnsi="仿宋"/>
          <w:szCs w:val="24"/>
        </w:rPr>
        <w:t>月核心</w:t>
      </w:r>
      <w:r>
        <w:rPr>
          <w:rFonts w:ascii="仿宋" w:hAnsi="仿宋"/>
          <w:szCs w:val="24"/>
        </w:rPr>
        <w:t>CPI</w:t>
      </w:r>
      <w:r>
        <w:rPr>
          <w:rFonts w:ascii="仿宋" w:hAnsi="仿宋"/>
          <w:szCs w:val="24"/>
        </w:rPr>
        <w:t>环比超预期后，今年</w:t>
      </w:r>
      <w:r>
        <w:rPr>
          <w:rFonts w:ascii="仿宋" w:hAnsi="仿宋" w:hint="eastAsia"/>
          <w:szCs w:val="24"/>
        </w:rPr>
        <w:t>1</w:t>
      </w:r>
      <w:r>
        <w:rPr>
          <w:rFonts w:ascii="仿宋" w:hAnsi="仿宋" w:hint="eastAsia"/>
          <w:szCs w:val="24"/>
        </w:rPr>
        <w:t>月核心</w:t>
      </w:r>
      <w:r>
        <w:rPr>
          <w:rFonts w:ascii="仿宋" w:hAnsi="仿宋" w:hint="eastAsia"/>
          <w:szCs w:val="24"/>
        </w:rPr>
        <w:t>CPI</w:t>
      </w:r>
      <w:r>
        <w:rPr>
          <w:rFonts w:ascii="仿宋" w:hAnsi="仿宋" w:hint="eastAsia"/>
          <w:szCs w:val="24"/>
        </w:rPr>
        <w:t>环比再超预期，显示促消费政策效果明显。</w:t>
      </w:r>
      <w:r>
        <w:rPr>
          <w:rFonts w:ascii="仿宋" w:hAnsi="仿宋" w:hint="eastAsia"/>
          <w:szCs w:val="24"/>
        </w:rPr>
        <w:t>1</w:t>
      </w:r>
      <w:r>
        <w:rPr>
          <w:rFonts w:ascii="仿宋" w:hAnsi="仿宋" w:hint="eastAsia"/>
          <w:szCs w:val="24"/>
        </w:rPr>
        <w:t>月核心</w:t>
      </w:r>
      <w:r>
        <w:rPr>
          <w:rFonts w:ascii="仿宋" w:hAnsi="仿宋" w:hint="eastAsia"/>
          <w:szCs w:val="24"/>
        </w:rPr>
        <w:t>CPI</w:t>
      </w:r>
      <w:r>
        <w:rPr>
          <w:rFonts w:ascii="仿宋" w:hAnsi="仿宋" w:hint="eastAsia"/>
          <w:szCs w:val="24"/>
        </w:rPr>
        <w:t>环比</w:t>
      </w:r>
      <w:r>
        <w:rPr>
          <w:rFonts w:ascii="仿宋" w:hAnsi="仿宋" w:hint="eastAsia"/>
          <w:szCs w:val="24"/>
        </w:rPr>
        <w:t>0</w:t>
      </w:r>
      <w:r>
        <w:rPr>
          <w:rFonts w:ascii="仿宋" w:hAnsi="仿宋"/>
          <w:szCs w:val="24"/>
        </w:rPr>
        <w:t>.5%</w:t>
      </w:r>
      <w:r>
        <w:rPr>
          <w:rFonts w:ascii="仿宋" w:hAnsi="仿宋"/>
          <w:szCs w:val="24"/>
        </w:rPr>
        <w:t>，剔除春节因素仍强于季节性，推升核心</w:t>
      </w:r>
      <w:r>
        <w:rPr>
          <w:rFonts w:ascii="仿宋" w:hAnsi="仿宋"/>
          <w:szCs w:val="24"/>
        </w:rPr>
        <w:t>CPI</w:t>
      </w:r>
      <w:r>
        <w:rPr>
          <w:rFonts w:ascii="仿宋" w:hAnsi="仿宋"/>
          <w:szCs w:val="24"/>
        </w:rPr>
        <w:t>同比读数</w:t>
      </w:r>
      <w:r>
        <w:rPr>
          <w:rFonts w:ascii="仿宋" w:hAnsi="仿宋" w:hint="eastAsia"/>
          <w:szCs w:val="24"/>
        </w:rPr>
        <w:t>0</w:t>
      </w:r>
      <w:r>
        <w:rPr>
          <w:rFonts w:ascii="仿宋" w:hAnsi="仿宋"/>
          <w:szCs w:val="24"/>
        </w:rPr>
        <w:t>.2</w:t>
      </w:r>
      <w:r>
        <w:rPr>
          <w:rFonts w:ascii="仿宋" w:hAnsi="仿宋"/>
          <w:szCs w:val="24"/>
        </w:rPr>
        <w:t>个百分点至</w:t>
      </w:r>
      <w:r>
        <w:rPr>
          <w:rFonts w:ascii="仿宋" w:hAnsi="仿宋" w:hint="eastAsia"/>
          <w:szCs w:val="24"/>
        </w:rPr>
        <w:t>0</w:t>
      </w:r>
      <w:r>
        <w:rPr>
          <w:rFonts w:ascii="仿宋" w:hAnsi="仿宋"/>
          <w:szCs w:val="24"/>
        </w:rPr>
        <w:t>.6%</w:t>
      </w:r>
      <w:r>
        <w:rPr>
          <w:rFonts w:ascii="仿宋" w:hAnsi="仿宋"/>
          <w:szCs w:val="24"/>
        </w:rPr>
        <w:t>。</w:t>
      </w:r>
      <w:r>
        <w:rPr>
          <w:rFonts w:ascii="仿宋" w:hAnsi="仿宋" w:hint="eastAsia"/>
          <w:szCs w:val="24"/>
        </w:rPr>
        <w:t>1</w:t>
      </w:r>
      <w:r>
        <w:rPr>
          <w:rFonts w:ascii="仿宋" w:hAnsi="仿宋" w:hint="eastAsia"/>
          <w:szCs w:val="24"/>
        </w:rPr>
        <w:t>月受春节影响，工业生产处于淡季，</w:t>
      </w:r>
      <w:r>
        <w:rPr>
          <w:rFonts w:ascii="仿宋" w:hAnsi="仿宋" w:hint="eastAsia"/>
          <w:szCs w:val="24"/>
        </w:rPr>
        <w:t>PPI</w:t>
      </w:r>
      <w:r>
        <w:rPr>
          <w:rFonts w:ascii="仿宋" w:hAnsi="仿宋" w:hint="eastAsia"/>
          <w:szCs w:val="24"/>
        </w:rPr>
        <w:t>环比下跌</w:t>
      </w:r>
      <w:r>
        <w:rPr>
          <w:rFonts w:ascii="仿宋" w:hAnsi="仿宋" w:hint="eastAsia"/>
          <w:szCs w:val="24"/>
        </w:rPr>
        <w:t>0</w:t>
      </w:r>
      <w:r>
        <w:rPr>
          <w:rFonts w:ascii="仿宋" w:hAnsi="仿宋"/>
          <w:szCs w:val="24"/>
        </w:rPr>
        <w:t>.2%</w:t>
      </w:r>
      <w:r>
        <w:rPr>
          <w:rFonts w:ascii="仿宋" w:hAnsi="仿宋"/>
          <w:szCs w:val="24"/>
        </w:rPr>
        <w:t>，同比持平前值。随着节后开工旺季到来，预期</w:t>
      </w:r>
      <w:r>
        <w:rPr>
          <w:rFonts w:ascii="仿宋" w:hAnsi="仿宋"/>
          <w:szCs w:val="24"/>
        </w:rPr>
        <w:t>PPI</w:t>
      </w:r>
      <w:r>
        <w:rPr>
          <w:rFonts w:ascii="仿宋" w:hAnsi="仿宋"/>
          <w:szCs w:val="24"/>
        </w:rPr>
        <w:t>读数将有所回升。海外方面，</w:t>
      </w:r>
      <w:r>
        <w:rPr>
          <w:rFonts w:ascii="仿宋" w:hAnsi="仿宋" w:hint="eastAsia"/>
          <w:szCs w:val="24"/>
        </w:rPr>
        <w:t>1</w:t>
      </w:r>
      <w:r>
        <w:rPr>
          <w:rFonts w:ascii="仿宋" w:hAnsi="仿宋" w:hint="eastAsia"/>
          <w:szCs w:val="24"/>
        </w:rPr>
        <w:t>月美国非农数据仍然较为强劲，新增非农就业虽不及预期，但多由寒冷天气和南加州山火、俄勒冈州医疗罢工等短期因素所致。美国</w:t>
      </w:r>
      <w:r>
        <w:rPr>
          <w:rFonts w:ascii="仿宋" w:hAnsi="仿宋" w:hint="eastAsia"/>
          <w:szCs w:val="24"/>
        </w:rPr>
        <w:t>1</w:t>
      </w:r>
      <w:r>
        <w:rPr>
          <w:rFonts w:ascii="仿宋" w:hAnsi="仿宋" w:hint="eastAsia"/>
          <w:szCs w:val="24"/>
        </w:rPr>
        <w:t>月失业率</w:t>
      </w:r>
      <w:r>
        <w:rPr>
          <w:rFonts w:ascii="仿宋" w:hAnsi="仿宋" w:hint="eastAsia"/>
          <w:szCs w:val="24"/>
        </w:rPr>
        <w:t>4</w:t>
      </w:r>
      <w:r>
        <w:rPr>
          <w:rFonts w:ascii="仿宋" w:hAnsi="仿宋"/>
          <w:szCs w:val="24"/>
        </w:rPr>
        <w:t>.0%</w:t>
      </w:r>
      <w:r>
        <w:rPr>
          <w:rFonts w:ascii="仿宋" w:hAnsi="仿宋"/>
          <w:szCs w:val="24"/>
        </w:rPr>
        <w:t>，</w:t>
      </w:r>
      <w:r>
        <w:rPr>
          <w:rFonts w:ascii="仿宋" w:hAnsi="仿宋" w:hint="eastAsia"/>
          <w:szCs w:val="24"/>
        </w:rPr>
        <w:t>低于预期，时薪环比</w:t>
      </w:r>
      <w:r>
        <w:rPr>
          <w:rFonts w:ascii="仿宋" w:hAnsi="仿宋" w:hint="eastAsia"/>
          <w:szCs w:val="24"/>
        </w:rPr>
        <w:t>0</w:t>
      </w:r>
      <w:r>
        <w:rPr>
          <w:rFonts w:ascii="仿宋" w:hAnsi="仿宋"/>
          <w:szCs w:val="24"/>
        </w:rPr>
        <w:t>.5%</w:t>
      </w:r>
      <w:r>
        <w:rPr>
          <w:rFonts w:ascii="仿宋" w:hAnsi="仿宋"/>
          <w:szCs w:val="24"/>
        </w:rPr>
        <w:t>，高于预期，显示美国劳动力市场仍然具有韧性。</w:t>
      </w:r>
      <w:r>
        <w:rPr>
          <w:rFonts w:ascii="仿宋" w:hAnsi="仿宋" w:hint="eastAsia"/>
          <w:szCs w:val="24"/>
        </w:rPr>
        <w:t>1</w:t>
      </w:r>
      <w:r>
        <w:rPr>
          <w:rFonts w:ascii="仿宋" w:hAnsi="仿宋" w:hint="eastAsia"/>
          <w:szCs w:val="24"/>
        </w:rPr>
        <w:t>月非农数据发布后，金融市场紧缩交易再起，美债利率上行，美元指数上涨，美股三大股指均下跌</w:t>
      </w:r>
      <w:r>
        <w:rPr>
          <w:rFonts w:ascii="仿宋" w:hAnsi="仿宋" w:hint="eastAsia"/>
          <w:bCs/>
          <w:szCs w:val="24"/>
        </w:rPr>
        <w:t>。</w:t>
      </w:r>
    </w:p>
    <w:p w:rsidR="004264E3" w:rsidRDefault="00D645F6">
      <w:pPr>
        <w:ind w:firstLineChars="200" w:firstLine="482"/>
        <w:rPr>
          <w:rFonts w:ascii="仿宋" w:hAnsi="仿宋"/>
        </w:rPr>
      </w:pPr>
      <w:r>
        <w:rPr>
          <w:rFonts w:ascii="仿宋" w:hAnsi="仿宋" w:hint="eastAsia"/>
          <w:b/>
          <w:bCs/>
        </w:rPr>
        <w:t>权益市场方面</w:t>
      </w:r>
      <w:r w:rsidR="00A02D5D">
        <w:rPr>
          <w:rFonts w:ascii="仿宋" w:hAnsi="仿宋" w:hint="eastAsia"/>
        </w:rPr>
        <w:t>，</w:t>
      </w:r>
      <w:r>
        <w:rPr>
          <w:rFonts w:ascii="仿宋" w:hAnsi="仿宋" w:hint="eastAsia"/>
        </w:rPr>
        <w:t>上</w:t>
      </w:r>
      <w:r>
        <w:rPr>
          <w:rFonts w:ascii="仿宋" w:hAnsi="仿宋" w:hint="eastAsia"/>
        </w:rPr>
        <w:t>周表现出明显的上涨趋势，主要受益于市场资金面的宽松和政策预期的推动。在两会前，市场交易政策预期，但重大刺激性政策出台概率较低。本周市场放量突破前期</w:t>
      </w:r>
      <w:r>
        <w:rPr>
          <w:rFonts w:ascii="仿宋" w:hAnsi="仿宋" w:hint="eastAsia"/>
        </w:rPr>
        <w:t>1.5</w:t>
      </w:r>
      <w:r>
        <w:rPr>
          <w:rFonts w:ascii="仿宋" w:hAnsi="仿宋" w:hint="eastAsia"/>
        </w:rPr>
        <w:t>万亿的成交量中枢，推动各类指数上涨，如万得全</w:t>
      </w:r>
      <w:r>
        <w:rPr>
          <w:rFonts w:ascii="仿宋" w:hAnsi="仿宋" w:hint="eastAsia"/>
        </w:rPr>
        <w:t>A</w:t>
      </w:r>
      <w:r>
        <w:rPr>
          <w:rFonts w:ascii="仿宋" w:hAnsi="仿宋" w:hint="eastAsia"/>
        </w:rPr>
        <w:t>、深证成指、科创</w:t>
      </w:r>
      <w:r>
        <w:rPr>
          <w:rFonts w:ascii="仿宋" w:hAnsi="仿宋" w:hint="eastAsia"/>
        </w:rPr>
        <w:t>50</w:t>
      </w:r>
      <w:r>
        <w:rPr>
          <w:rFonts w:ascii="仿宋" w:hAnsi="仿宋" w:hint="eastAsia"/>
        </w:rPr>
        <w:t>等，涨幅显著。人工智能领域继续成为市场的热点，特别是国产算力、云计算、端侧设备等细分领域表现突出。美国</w:t>
      </w:r>
      <w:r>
        <w:rPr>
          <w:rFonts w:ascii="仿宋" w:hAnsi="仿宋" w:hint="eastAsia"/>
        </w:rPr>
        <w:t>1</w:t>
      </w:r>
      <w:r>
        <w:rPr>
          <w:rFonts w:ascii="仿宋" w:hAnsi="仿宋" w:hint="eastAsia"/>
        </w:rPr>
        <w:t>月非农就业数据虽低，但失业率和薪资增速超预期，需关注后续政策和经济数据的影响。</w:t>
      </w:r>
    </w:p>
    <w:p w:rsidR="004264E3" w:rsidRDefault="00D645F6">
      <w:pPr>
        <w:ind w:firstLineChars="200" w:firstLine="482"/>
        <w:rPr>
          <w:rFonts w:ascii="仿宋" w:hAnsi="仿宋" w:cs="Times New Roman"/>
          <w:szCs w:val="24"/>
        </w:rPr>
      </w:pPr>
      <w:r>
        <w:rPr>
          <w:rFonts w:ascii="仿宋" w:hAnsi="仿宋" w:cs="Times New Roman"/>
          <w:b/>
          <w:szCs w:val="24"/>
        </w:rPr>
        <w:t>固收市场方面</w:t>
      </w:r>
      <w:r>
        <w:rPr>
          <w:rFonts w:ascii="仿宋" w:hAnsi="仿宋" w:cs="Times New Roman"/>
          <w:szCs w:val="24"/>
        </w:rPr>
        <w:t>，</w:t>
      </w:r>
      <w:r>
        <w:rPr>
          <w:rFonts w:ascii="仿宋" w:hAnsi="仿宋" w:cs="Times New Roman" w:hint="eastAsia"/>
          <w:szCs w:val="24"/>
        </w:rPr>
        <w:t>节后央行</w:t>
      </w:r>
      <w:r>
        <w:rPr>
          <w:rFonts w:ascii="仿宋" w:hAnsi="仿宋" w:cs="Times New Roman" w:hint="eastAsia"/>
          <w:szCs w:val="24"/>
        </w:rPr>
        <w:t>OMO</w:t>
      </w:r>
      <w:r>
        <w:rPr>
          <w:rFonts w:ascii="仿宋" w:hAnsi="仿宋" w:cs="Times New Roman" w:hint="eastAsia"/>
          <w:szCs w:val="24"/>
        </w:rPr>
        <w:t>持续净回笼，但资金面明显转松，做多情绪有所升温，利率曲线趋于平坦化，</w:t>
      </w:r>
      <w:r>
        <w:rPr>
          <w:rFonts w:ascii="仿宋" w:hAnsi="仿宋" w:cs="Times New Roman" w:hint="eastAsia"/>
          <w:szCs w:val="24"/>
        </w:rPr>
        <w:t>10</w:t>
      </w:r>
      <w:r>
        <w:rPr>
          <w:rFonts w:ascii="仿宋" w:hAnsi="仿宋" w:cs="Times New Roman" w:hint="eastAsia"/>
          <w:szCs w:val="24"/>
        </w:rPr>
        <w:t>年期国债、</w:t>
      </w:r>
      <w:r>
        <w:rPr>
          <w:rFonts w:ascii="仿宋" w:hAnsi="仿宋" w:cs="Times New Roman" w:hint="eastAsia"/>
          <w:szCs w:val="24"/>
        </w:rPr>
        <w:t>30</w:t>
      </w:r>
      <w:r>
        <w:rPr>
          <w:rFonts w:ascii="仿宋" w:hAnsi="仿宋" w:cs="Times New Roman" w:hint="eastAsia"/>
          <w:szCs w:val="24"/>
        </w:rPr>
        <w:t>年期国债、</w:t>
      </w:r>
      <w:r>
        <w:rPr>
          <w:rFonts w:ascii="仿宋" w:hAnsi="仿宋" w:cs="Times New Roman" w:hint="eastAsia"/>
          <w:szCs w:val="24"/>
        </w:rPr>
        <w:t>10</w:t>
      </w:r>
      <w:r>
        <w:rPr>
          <w:rFonts w:ascii="仿宋" w:hAnsi="仿宋" w:cs="Times New Roman" w:hint="eastAsia"/>
          <w:szCs w:val="24"/>
        </w:rPr>
        <w:t>年国开债活跃券收益率分别为</w:t>
      </w:r>
      <w:r>
        <w:rPr>
          <w:rFonts w:ascii="仿宋" w:hAnsi="仿宋" w:cs="Times New Roman" w:hint="eastAsia"/>
          <w:szCs w:val="24"/>
        </w:rPr>
        <w:t>1.6050%</w:t>
      </w:r>
      <w:r>
        <w:rPr>
          <w:rFonts w:ascii="仿宋" w:hAnsi="仿宋" w:cs="Times New Roman" w:hint="eastAsia"/>
          <w:szCs w:val="24"/>
        </w:rPr>
        <w:t>、</w:t>
      </w:r>
      <w:r>
        <w:rPr>
          <w:rFonts w:ascii="仿宋" w:hAnsi="仿宋" w:cs="Times New Roman" w:hint="eastAsia"/>
          <w:szCs w:val="24"/>
        </w:rPr>
        <w:t>1.8260%</w:t>
      </w:r>
      <w:r>
        <w:rPr>
          <w:rFonts w:ascii="仿宋" w:hAnsi="仿宋" w:cs="Times New Roman" w:hint="eastAsia"/>
          <w:szCs w:val="24"/>
        </w:rPr>
        <w:t>、</w:t>
      </w:r>
      <w:r>
        <w:rPr>
          <w:rFonts w:ascii="仿宋" w:hAnsi="仿宋" w:cs="Times New Roman" w:hint="eastAsia"/>
          <w:szCs w:val="24"/>
        </w:rPr>
        <w:t>1.6400%</w:t>
      </w:r>
      <w:r>
        <w:rPr>
          <w:rFonts w:ascii="仿宋" w:hAnsi="仿宋" w:cs="Times New Roman" w:hint="eastAsia"/>
          <w:szCs w:val="24"/>
        </w:rPr>
        <w:t>，信用债交投改善明显。避险情绪推动黄金续创历史新高，</w:t>
      </w:r>
      <w:proofErr w:type="spellStart"/>
      <w:r>
        <w:rPr>
          <w:rFonts w:ascii="仿宋" w:hAnsi="仿宋" w:cs="Times New Roman" w:hint="eastAsia"/>
          <w:szCs w:val="24"/>
        </w:rPr>
        <w:t>Deepseek</w:t>
      </w:r>
      <w:proofErr w:type="spellEnd"/>
      <w:r>
        <w:rPr>
          <w:rFonts w:ascii="仿宋" w:hAnsi="仿宋" w:cs="Times New Roman" w:hint="eastAsia"/>
          <w:szCs w:val="24"/>
        </w:rPr>
        <w:t>冲击下美股科技板块走势有所分化，投资者对中国资产风险偏好显著提升，</w:t>
      </w:r>
      <w:r w:rsidR="00A02D5D">
        <w:rPr>
          <w:rFonts w:ascii="仿宋" w:hAnsi="仿宋" w:cs="Times New Roman" w:hint="eastAsia"/>
          <w:szCs w:val="24"/>
        </w:rPr>
        <w:t>上周</w:t>
      </w:r>
      <w:r>
        <w:rPr>
          <w:rFonts w:ascii="仿宋" w:hAnsi="仿宋" w:cs="Times New Roman" w:hint="eastAsia"/>
          <w:szCs w:val="24"/>
        </w:rPr>
        <w:t>后半周科技板块带动</w:t>
      </w:r>
      <w:r>
        <w:rPr>
          <w:rFonts w:ascii="仿宋" w:hAnsi="仿宋" w:cs="Times New Roman" w:hint="eastAsia"/>
          <w:szCs w:val="24"/>
        </w:rPr>
        <w:t>A</w:t>
      </w:r>
      <w:r>
        <w:rPr>
          <w:rFonts w:ascii="仿宋" w:hAnsi="仿宋" w:cs="Times New Roman" w:hint="eastAsia"/>
          <w:szCs w:val="24"/>
        </w:rPr>
        <w:t>股港股整体走强，债市有所承压但上行幅度有限。总体来看，人民币汇率压力仍然存在，央行关注利率风险及防范资金空转诉求下，一定程度制约货币宽松操作，节后随着资金</w:t>
      </w:r>
      <w:r>
        <w:rPr>
          <w:rFonts w:ascii="仿宋" w:hAnsi="仿宋" w:cs="Times New Roman" w:hint="eastAsia"/>
          <w:szCs w:val="24"/>
        </w:rPr>
        <w:lastRenderedPageBreak/>
        <w:t>回流至银行体系，资金面压力和流动性分层现象或有所缓和，然汇率压力和利率风险约束下，央行投放或相对审慎，叠加地方债加</w:t>
      </w:r>
      <w:r>
        <w:rPr>
          <w:rFonts w:ascii="仿宋" w:hAnsi="仿宋" w:cs="Times New Roman" w:hint="eastAsia"/>
          <w:szCs w:val="24"/>
        </w:rPr>
        <w:t>快发行吸收流动性，资金利率整体或不存在大幅下移的基础。</w:t>
      </w:r>
    </w:p>
    <w:p w:rsidR="004264E3" w:rsidRDefault="00D645F6">
      <w:pPr>
        <w:ind w:firstLineChars="200" w:firstLine="562"/>
        <w:rPr>
          <w:rFonts w:ascii="仿宋" w:hAnsi="仿宋"/>
          <w:b/>
          <w:bCs/>
          <w:sz w:val="28"/>
          <w:szCs w:val="28"/>
          <w:highlight w:val="yellow"/>
        </w:rPr>
      </w:pPr>
      <w:r>
        <w:rPr>
          <w:rFonts w:ascii="仿宋" w:hAnsi="仿宋"/>
          <w:b/>
          <w:bCs/>
          <w:sz w:val="28"/>
          <w:szCs w:val="28"/>
        </w:rPr>
        <w:t>二</w:t>
      </w:r>
      <w:r>
        <w:rPr>
          <w:rFonts w:ascii="仿宋" w:hAnsi="仿宋" w:hint="eastAsia"/>
          <w:b/>
          <w:bCs/>
          <w:sz w:val="28"/>
          <w:szCs w:val="28"/>
        </w:rPr>
        <w:t>、</w:t>
      </w:r>
      <w:r>
        <w:rPr>
          <w:rFonts w:ascii="仿宋" w:hAnsi="仿宋"/>
          <w:b/>
          <w:bCs/>
          <w:sz w:val="28"/>
          <w:szCs w:val="28"/>
        </w:rPr>
        <w:t>宏观动态</w:t>
      </w:r>
    </w:p>
    <w:p w:rsidR="004264E3" w:rsidRDefault="00D645F6">
      <w:pPr>
        <w:pStyle w:val="10"/>
        <w:widowControl w:val="0"/>
        <w:numPr>
          <w:ilvl w:val="0"/>
          <w:numId w:val="1"/>
        </w:numPr>
        <w:ind w:firstLineChars="0"/>
        <w:jc w:val="both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国内宏观</w:t>
      </w:r>
    </w:p>
    <w:p w:rsidR="004264E3" w:rsidRDefault="00D645F6">
      <w:pPr>
        <w:ind w:firstLine="420"/>
        <w:rPr>
          <w:rFonts w:ascii="仿宋" w:hAnsi="仿宋"/>
          <w:b/>
          <w:szCs w:val="24"/>
        </w:rPr>
      </w:pPr>
      <w:r>
        <w:rPr>
          <w:rFonts w:ascii="仿宋" w:hAnsi="仿宋"/>
          <w:b/>
          <w:szCs w:val="24"/>
        </w:rPr>
        <w:t>1</w:t>
      </w:r>
      <w:r>
        <w:rPr>
          <w:rFonts w:ascii="仿宋" w:hAnsi="仿宋" w:hint="eastAsia"/>
          <w:b/>
          <w:szCs w:val="24"/>
        </w:rPr>
        <w:t>月核心</w:t>
      </w:r>
      <w:r>
        <w:rPr>
          <w:rFonts w:ascii="仿宋" w:hAnsi="仿宋"/>
          <w:b/>
          <w:szCs w:val="24"/>
        </w:rPr>
        <w:t>CPI</w:t>
      </w:r>
      <w:r>
        <w:rPr>
          <w:rFonts w:ascii="仿宋" w:hAnsi="仿宋" w:hint="eastAsia"/>
          <w:b/>
          <w:szCs w:val="24"/>
        </w:rPr>
        <w:t>超预期。</w:t>
      </w:r>
      <w:r>
        <w:rPr>
          <w:rFonts w:ascii="仿宋" w:hAnsi="仿宋"/>
          <w:szCs w:val="24"/>
        </w:rPr>
        <w:t>1</w:t>
      </w:r>
      <w:r>
        <w:rPr>
          <w:rFonts w:ascii="仿宋" w:hAnsi="仿宋"/>
          <w:szCs w:val="24"/>
        </w:rPr>
        <w:t>月，中国居民消费价格（</w:t>
      </w:r>
      <w:r>
        <w:rPr>
          <w:rFonts w:ascii="仿宋" w:hAnsi="仿宋"/>
          <w:szCs w:val="24"/>
        </w:rPr>
        <w:t>CPI</w:t>
      </w:r>
      <w:r>
        <w:rPr>
          <w:rFonts w:ascii="仿宋" w:hAnsi="仿宋"/>
          <w:szCs w:val="24"/>
        </w:rPr>
        <w:t>）同比上涨</w:t>
      </w:r>
      <w:r>
        <w:rPr>
          <w:rFonts w:ascii="仿宋" w:hAnsi="仿宋"/>
          <w:szCs w:val="24"/>
        </w:rPr>
        <w:t>0.5%</w:t>
      </w:r>
      <w:r>
        <w:rPr>
          <w:rFonts w:ascii="仿宋" w:hAnsi="仿宋"/>
          <w:szCs w:val="24"/>
        </w:rPr>
        <w:t>，预期上涨</w:t>
      </w:r>
      <w:r>
        <w:rPr>
          <w:rFonts w:ascii="仿宋" w:hAnsi="仿宋"/>
          <w:szCs w:val="24"/>
        </w:rPr>
        <w:t>0.5%</w:t>
      </w:r>
      <w:r>
        <w:rPr>
          <w:rFonts w:ascii="仿宋" w:hAnsi="仿宋"/>
          <w:szCs w:val="24"/>
        </w:rPr>
        <w:t>，前值上涨</w:t>
      </w:r>
      <w:r>
        <w:rPr>
          <w:rFonts w:ascii="仿宋" w:hAnsi="仿宋"/>
          <w:szCs w:val="24"/>
        </w:rPr>
        <w:t>0.1%</w:t>
      </w:r>
      <w:r>
        <w:rPr>
          <w:rFonts w:ascii="仿宋" w:hAnsi="仿宋"/>
          <w:szCs w:val="24"/>
        </w:rPr>
        <w:t>。其中，城市上涨</w:t>
      </w:r>
      <w:r>
        <w:rPr>
          <w:rFonts w:ascii="仿宋" w:hAnsi="仿宋"/>
          <w:szCs w:val="24"/>
        </w:rPr>
        <w:t>0.6%</w:t>
      </w:r>
      <w:r>
        <w:rPr>
          <w:rFonts w:ascii="仿宋" w:hAnsi="仿宋"/>
          <w:szCs w:val="24"/>
        </w:rPr>
        <w:t>，农村上涨</w:t>
      </w:r>
      <w:r>
        <w:rPr>
          <w:rFonts w:ascii="仿宋" w:hAnsi="仿宋"/>
          <w:szCs w:val="24"/>
        </w:rPr>
        <w:t>0.3%</w:t>
      </w:r>
      <w:r>
        <w:rPr>
          <w:rFonts w:ascii="仿宋" w:hAnsi="仿宋"/>
          <w:szCs w:val="24"/>
        </w:rPr>
        <w:t>；食品价格上涨</w:t>
      </w:r>
      <w:r>
        <w:rPr>
          <w:rFonts w:ascii="仿宋" w:hAnsi="仿宋"/>
          <w:szCs w:val="24"/>
        </w:rPr>
        <w:t>0.4%</w:t>
      </w:r>
      <w:r>
        <w:rPr>
          <w:rFonts w:ascii="仿宋" w:hAnsi="仿宋"/>
          <w:szCs w:val="24"/>
        </w:rPr>
        <w:t>，非食品价格上涨</w:t>
      </w:r>
      <w:r>
        <w:rPr>
          <w:rFonts w:ascii="仿宋" w:hAnsi="仿宋"/>
          <w:szCs w:val="24"/>
        </w:rPr>
        <w:t>0.5%</w:t>
      </w:r>
      <w:r>
        <w:rPr>
          <w:rFonts w:ascii="仿宋" w:hAnsi="仿宋"/>
          <w:szCs w:val="24"/>
        </w:rPr>
        <w:t>；消费品价格上涨</w:t>
      </w:r>
      <w:r>
        <w:rPr>
          <w:rFonts w:ascii="仿宋" w:hAnsi="仿宋"/>
          <w:szCs w:val="24"/>
        </w:rPr>
        <w:t>0.1%</w:t>
      </w:r>
      <w:r>
        <w:rPr>
          <w:rFonts w:ascii="仿宋" w:hAnsi="仿宋"/>
          <w:szCs w:val="24"/>
        </w:rPr>
        <w:t>，服务价格上涨</w:t>
      </w:r>
      <w:r>
        <w:rPr>
          <w:rFonts w:ascii="仿宋" w:hAnsi="仿宋"/>
          <w:szCs w:val="24"/>
        </w:rPr>
        <w:t>1.1%</w:t>
      </w:r>
      <w:r>
        <w:rPr>
          <w:rFonts w:ascii="仿宋" w:hAnsi="仿宋"/>
          <w:szCs w:val="24"/>
        </w:rPr>
        <w:t>。工业生产者出厂价格（</w:t>
      </w:r>
      <w:r>
        <w:rPr>
          <w:rFonts w:ascii="仿宋" w:hAnsi="仿宋"/>
          <w:szCs w:val="24"/>
        </w:rPr>
        <w:t>PPI</w:t>
      </w:r>
      <w:r>
        <w:rPr>
          <w:rFonts w:ascii="仿宋" w:hAnsi="仿宋"/>
          <w:szCs w:val="24"/>
        </w:rPr>
        <w:t>）同比下降</w:t>
      </w:r>
      <w:r>
        <w:rPr>
          <w:rFonts w:ascii="仿宋" w:hAnsi="仿宋"/>
          <w:szCs w:val="24"/>
        </w:rPr>
        <w:t>2.3%</w:t>
      </w:r>
      <w:r>
        <w:rPr>
          <w:rFonts w:ascii="仿宋" w:hAnsi="仿宋"/>
          <w:szCs w:val="24"/>
        </w:rPr>
        <w:t>，预期降</w:t>
      </w:r>
      <w:r>
        <w:rPr>
          <w:rFonts w:ascii="仿宋" w:hAnsi="仿宋"/>
          <w:szCs w:val="24"/>
        </w:rPr>
        <w:t>2.1%</w:t>
      </w:r>
      <w:r>
        <w:rPr>
          <w:rFonts w:ascii="仿宋" w:hAnsi="仿宋"/>
          <w:szCs w:val="24"/>
        </w:rPr>
        <w:t>，前值下降</w:t>
      </w:r>
      <w:r>
        <w:rPr>
          <w:rFonts w:ascii="仿宋" w:hAnsi="仿宋"/>
          <w:szCs w:val="24"/>
        </w:rPr>
        <w:t>2.3%</w:t>
      </w:r>
      <w:r>
        <w:rPr>
          <w:rFonts w:ascii="仿宋" w:hAnsi="仿宋"/>
          <w:szCs w:val="24"/>
        </w:rPr>
        <w:t>，环比下降</w:t>
      </w:r>
      <w:r>
        <w:rPr>
          <w:rFonts w:ascii="仿宋" w:hAnsi="仿宋"/>
          <w:szCs w:val="24"/>
        </w:rPr>
        <w:t>0.2%</w:t>
      </w:r>
      <w:r>
        <w:rPr>
          <w:rFonts w:ascii="仿宋" w:hAnsi="仿宋"/>
          <w:szCs w:val="24"/>
        </w:rPr>
        <w:t>；工业生产者购进价格（</w:t>
      </w:r>
      <w:r>
        <w:rPr>
          <w:rFonts w:ascii="仿宋" w:hAnsi="仿宋"/>
          <w:szCs w:val="24"/>
        </w:rPr>
        <w:t>PPIRM</w:t>
      </w:r>
      <w:r>
        <w:rPr>
          <w:rFonts w:ascii="仿宋" w:hAnsi="仿宋"/>
          <w:szCs w:val="24"/>
        </w:rPr>
        <w:t>）同比下降</w:t>
      </w:r>
      <w:r>
        <w:rPr>
          <w:rFonts w:ascii="仿宋" w:hAnsi="仿宋"/>
          <w:szCs w:val="24"/>
        </w:rPr>
        <w:t>2.3%</w:t>
      </w:r>
      <w:r>
        <w:rPr>
          <w:rFonts w:ascii="仿宋" w:hAnsi="仿宋"/>
          <w:szCs w:val="24"/>
        </w:rPr>
        <w:t>，环比下降</w:t>
      </w:r>
      <w:r>
        <w:rPr>
          <w:rFonts w:ascii="仿宋" w:hAnsi="仿宋"/>
          <w:szCs w:val="24"/>
        </w:rPr>
        <w:t>0.2%</w:t>
      </w:r>
      <w:r>
        <w:rPr>
          <w:rFonts w:ascii="仿宋" w:hAnsi="仿宋"/>
          <w:szCs w:val="24"/>
        </w:rPr>
        <w:t>。</w:t>
      </w:r>
    </w:p>
    <w:p w:rsidR="004264E3" w:rsidRDefault="00D645F6">
      <w:pPr>
        <w:ind w:firstLine="420"/>
        <w:rPr>
          <w:rFonts w:ascii="仿宋" w:hAnsi="仿宋"/>
          <w:szCs w:val="24"/>
        </w:rPr>
      </w:pPr>
      <w:r>
        <w:rPr>
          <w:rFonts w:ascii="仿宋" w:hAnsi="仿宋"/>
          <w:b/>
          <w:szCs w:val="24"/>
        </w:rPr>
        <w:t>证监会主席吴清召开投资者座谈会，就加强投资者权益保护、促进资本市场高质量发展充分听取意见建议。</w:t>
      </w:r>
      <w:r>
        <w:rPr>
          <w:rFonts w:ascii="仿宋" w:hAnsi="仿宋"/>
          <w:bCs/>
          <w:szCs w:val="24"/>
        </w:rPr>
        <w:t>吴清强调，投资者是市场之本，保护投资者合法权益是证券监管的首要任务。证监会将进一步推动上市公司增强回报投资者的意识和能力，不断健全投资者保护长效机制，对各类侵害投资者合法权益的违法违规行为严厉打击、一追到底</w:t>
      </w:r>
      <w:r>
        <w:rPr>
          <w:rFonts w:ascii="仿宋" w:hAnsi="仿宋"/>
          <w:bCs/>
          <w:szCs w:val="24"/>
        </w:rPr>
        <w:br/>
      </w:r>
      <w:r>
        <w:rPr>
          <w:rFonts w:ascii="仿宋" w:hAnsi="仿宋" w:hint="eastAsia"/>
          <w:bCs/>
          <w:szCs w:val="24"/>
        </w:rPr>
        <w:t xml:space="preserve">    </w:t>
      </w:r>
      <w:r>
        <w:rPr>
          <w:rFonts w:ascii="仿宋" w:hAnsi="仿宋"/>
          <w:b/>
          <w:szCs w:val="24"/>
        </w:rPr>
        <w:t>金融监管总局决定开展保险资金投资黄金业务试点</w:t>
      </w:r>
      <w:r>
        <w:rPr>
          <w:rFonts w:ascii="仿宋" w:hAnsi="仿宋" w:hint="eastAsia"/>
          <w:b/>
          <w:szCs w:val="24"/>
        </w:rPr>
        <w:t>。</w:t>
      </w:r>
      <w:r>
        <w:rPr>
          <w:rFonts w:ascii="仿宋" w:hAnsi="仿宋"/>
          <w:bCs/>
          <w:szCs w:val="24"/>
        </w:rPr>
        <w:t>人保财险、</w:t>
      </w:r>
      <w:hyperlink r:id="rId8" w:history="1">
        <w:r>
          <w:rPr>
            <w:bCs/>
          </w:rPr>
          <w:t>中国人寿</w:t>
        </w:r>
      </w:hyperlink>
      <w:r>
        <w:rPr>
          <w:rFonts w:ascii="仿宋" w:hAnsi="仿宋"/>
          <w:bCs/>
          <w:szCs w:val="24"/>
        </w:rPr>
        <w:t>、平安财险、</w:t>
      </w:r>
      <w:hyperlink r:id="rId9" w:history="1">
        <w:r>
          <w:rPr>
            <w:bCs/>
          </w:rPr>
          <w:t>新华人寿</w:t>
        </w:r>
      </w:hyperlink>
      <w:r>
        <w:rPr>
          <w:rFonts w:ascii="仿宋" w:hAnsi="仿宋"/>
          <w:bCs/>
          <w:szCs w:val="24"/>
        </w:rPr>
        <w:t>等</w:t>
      </w:r>
      <w:r>
        <w:rPr>
          <w:rFonts w:ascii="仿宋" w:hAnsi="仿宋"/>
          <w:bCs/>
          <w:szCs w:val="24"/>
        </w:rPr>
        <w:t>10</w:t>
      </w:r>
      <w:r>
        <w:rPr>
          <w:rFonts w:ascii="仿宋" w:hAnsi="仿宋"/>
          <w:bCs/>
          <w:szCs w:val="24"/>
        </w:rPr>
        <w:t>家保险公司参与试点。试点保险公司投资黄金应当使用货币资金，不得办理黄金实物的出、入库业务。投资黄金账面余额合计不超过本公司上季末总资产的</w:t>
      </w:r>
      <w:r>
        <w:rPr>
          <w:rFonts w:ascii="仿宋" w:hAnsi="仿宋"/>
          <w:bCs/>
          <w:szCs w:val="24"/>
        </w:rPr>
        <w:t>1%</w:t>
      </w:r>
      <w:r>
        <w:rPr>
          <w:rFonts w:ascii="仿宋" w:hAnsi="仿宋"/>
          <w:bCs/>
          <w:szCs w:val="24"/>
        </w:rPr>
        <w:br/>
      </w:r>
      <w:r>
        <w:rPr>
          <w:rFonts w:ascii="仿宋" w:hAnsi="仿宋" w:hint="eastAsia"/>
          <w:bCs/>
          <w:szCs w:val="24"/>
        </w:rPr>
        <w:t xml:space="preserve">   </w:t>
      </w:r>
      <w:r>
        <w:rPr>
          <w:rFonts w:ascii="仿宋" w:hAnsi="仿宋" w:hint="eastAsia"/>
          <w:b/>
          <w:szCs w:val="24"/>
        </w:rPr>
        <w:t xml:space="preserve"> </w:t>
      </w:r>
      <w:r>
        <w:rPr>
          <w:rFonts w:ascii="仿宋" w:hAnsi="仿宋"/>
          <w:b/>
          <w:szCs w:val="24"/>
        </w:rPr>
        <w:t>证监会发布《关于资本市场做好金融</w:t>
      </w:r>
      <w:r>
        <w:rPr>
          <w:rFonts w:ascii="仿宋" w:hAnsi="仿宋"/>
          <w:b/>
          <w:szCs w:val="24"/>
        </w:rPr>
        <w:t>“</w:t>
      </w:r>
      <w:r>
        <w:rPr>
          <w:rFonts w:ascii="仿宋" w:hAnsi="仿宋"/>
          <w:b/>
          <w:szCs w:val="24"/>
        </w:rPr>
        <w:t>五篇大文章</w:t>
      </w:r>
      <w:r>
        <w:rPr>
          <w:rFonts w:ascii="仿宋" w:hAnsi="仿宋"/>
          <w:b/>
          <w:szCs w:val="24"/>
        </w:rPr>
        <w:t>”</w:t>
      </w:r>
      <w:r>
        <w:rPr>
          <w:rFonts w:ascii="仿宋" w:hAnsi="仿宋"/>
          <w:b/>
          <w:szCs w:val="24"/>
        </w:rPr>
        <w:t>的实施意见》</w:t>
      </w:r>
      <w:r>
        <w:rPr>
          <w:rFonts w:ascii="仿宋" w:hAnsi="仿宋" w:hint="eastAsia"/>
          <w:b/>
          <w:szCs w:val="24"/>
        </w:rPr>
        <w:t>。</w:t>
      </w:r>
      <w:r>
        <w:rPr>
          <w:rFonts w:ascii="仿宋" w:hAnsi="仿宋" w:hint="eastAsia"/>
          <w:bCs/>
          <w:szCs w:val="24"/>
        </w:rPr>
        <w:t>意见</w:t>
      </w:r>
      <w:r>
        <w:rPr>
          <w:rFonts w:ascii="仿宋" w:hAnsi="仿宋"/>
          <w:bCs/>
          <w:szCs w:val="24"/>
        </w:rPr>
        <w:t>提出八方面共</w:t>
      </w:r>
      <w:r>
        <w:rPr>
          <w:rFonts w:ascii="仿宋" w:hAnsi="仿宋"/>
          <w:bCs/>
          <w:szCs w:val="24"/>
        </w:rPr>
        <w:t>18</w:t>
      </w:r>
      <w:r>
        <w:rPr>
          <w:rFonts w:ascii="仿宋" w:hAnsi="仿宋"/>
          <w:bCs/>
          <w:szCs w:val="24"/>
        </w:rPr>
        <w:t>条政策措施，推动要素资源向科技创新、</w:t>
      </w:r>
      <w:hyperlink r:id="rId10" w:history="1">
        <w:r>
          <w:rPr>
            <w:bCs/>
          </w:rPr>
          <w:t>先进制造</w:t>
        </w:r>
      </w:hyperlink>
      <w:r>
        <w:rPr>
          <w:rFonts w:ascii="仿宋" w:hAnsi="仿宋"/>
          <w:bCs/>
          <w:szCs w:val="24"/>
        </w:rPr>
        <w:t>、</w:t>
      </w:r>
      <w:hyperlink r:id="rId11" w:history="1">
        <w:r>
          <w:rPr>
            <w:bCs/>
          </w:rPr>
          <w:t>绿色低碳</w:t>
        </w:r>
      </w:hyperlink>
      <w:r>
        <w:rPr>
          <w:rFonts w:ascii="仿宋" w:hAnsi="仿宋"/>
          <w:bCs/>
          <w:szCs w:val="24"/>
        </w:rPr>
        <w:t>、普惠民生等重大战略、重点领域、薄弱环节集聚。《实施意见》提出，支持优质未盈利科技型企业上市，完善科技型企业信息披露规则，适时扩大发行承销制度试点适用范围，优化并购重组估值、支付工具等机制安排，发展多元股权融资和多层次债券市场</w:t>
      </w:r>
      <w:r>
        <w:rPr>
          <w:rFonts w:ascii="仿宋" w:hAnsi="仿宋" w:hint="eastAsia"/>
          <w:szCs w:val="24"/>
        </w:rPr>
        <w:t>。</w:t>
      </w:r>
    </w:p>
    <w:p w:rsidR="004264E3" w:rsidRDefault="00D645F6">
      <w:pPr>
        <w:pStyle w:val="10"/>
        <w:widowControl w:val="0"/>
        <w:numPr>
          <w:ilvl w:val="0"/>
          <w:numId w:val="1"/>
        </w:numPr>
        <w:ind w:firstLineChars="0"/>
        <w:jc w:val="both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海外宏观</w:t>
      </w:r>
    </w:p>
    <w:p w:rsidR="004264E3" w:rsidRDefault="00D645F6">
      <w:pPr>
        <w:ind w:firstLineChars="200" w:firstLine="482"/>
        <w:rPr>
          <w:rFonts w:ascii="仿宋" w:hAnsi="仿宋"/>
          <w:bCs/>
          <w:szCs w:val="24"/>
        </w:rPr>
      </w:pPr>
      <w:r>
        <w:rPr>
          <w:rFonts w:ascii="仿宋" w:hAnsi="仿宋"/>
          <w:b/>
          <w:szCs w:val="24"/>
        </w:rPr>
        <w:t>美国</w:t>
      </w:r>
      <w:r>
        <w:rPr>
          <w:rFonts w:ascii="仿宋" w:hAnsi="仿宋"/>
          <w:b/>
          <w:szCs w:val="24"/>
        </w:rPr>
        <w:t>1</w:t>
      </w:r>
      <w:r>
        <w:rPr>
          <w:rFonts w:ascii="仿宋" w:hAnsi="仿宋"/>
          <w:b/>
          <w:szCs w:val="24"/>
        </w:rPr>
        <w:t>月非农就业人数增加</w:t>
      </w:r>
      <w:r>
        <w:rPr>
          <w:rFonts w:ascii="仿宋" w:hAnsi="仿宋"/>
          <w:b/>
          <w:szCs w:val="24"/>
        </w:rPr>
        <w:t>14.3</w:t>
      </w:r>
      <w:r>
        <w:rPr>
          <w:rFonts w:ascii="仿宋" w:hAnsi="仿宋"/>
          <w:b/>
          <w:szCs w:val="24"/>
        </w:rPr>
        <w:t>万人，为三个月最低水</w:t>
      </w:r>
      <w:r>
        <w:rPr>
          <w:rFonts w:ascii="仿宋" w:hAnsi="仿宋"/>
          <w:b/>
          <w:szCs w:val="24"/>
        </w:rPr>
        <w:t>平</w:t>
      </w:r>
      <w:r>
        <w:rPr>
          <w:rFonts w:ascii="仿宋" w:hAnsi="仿宋" w:hint="eastAsia"/>
          <w:b/>
          <w:szCs w:val="24"/>
        </w:rPr>
        <w:t>。</w:t>
      </w:r>
      <w:r>
        <w:rPr>
          <w:rFonts w:ascii="仿宋" w:hAnsi="仿宋"/>
          <w:bCs/>
          <w:szCs w:val="24"/>
        </w:rPr>
        <w:t>预期为</w:t>
      </w:r>
      <w:r>
        <w:rPr>
          <w:rFonts w:ascii="仿宋" w:hAnsi="仿宋"/>
          <w:bCs/>
          <w:szCs w:val="24"/>
        </w:rPr>
        <w:t>17</w:t>
      </w:r>
      <w:r>
        <w:rPr>
          <w:rFonts w:ascii="仿宋" w:hAnsi="仿宋"/>
          <w:bCs/>
          <w:szCs w:val="24"/>
        </w:rPr>
        <w:t>万人，去年</w:t>
      </w:r>
      <w:r>
        <w:rPr>
          <w:rFonts w:ascii="仿宋" w:hAnsi="仿宋"/>
          <w:bCs/>
          <w:szCs w:val="24"/>
        </w:rPr>
        <w:t>12</w:t>
      </w:r>
      <w:r>
        <w:rPr>
          <w:rFonts w:ascii="仿宋" w:hAnsi="仿宋"/>
          <w:bCs/>
          <w:szCs w:val="24"/>
        </w:rPr>
        <w:t>月和</w:t>
      </w:r>
      <w:r>
        <w:rPr>
          <w:rFonts w:ascii="仿宋" w:hAnsi="仿宋"/>
          <w:bCs/>
          <w:szCs w:val="24"/>
        </w:rPr>
        <w:t>11</w:t>
      </w:r>
      <w:r>
        <w:rPr>
          <w:rFonts w:ascii="仿宋" w:hAnsi="仿宋"/>
          <w:bCs/>
          <w:szCs w:val="24"/>
        </w:rPr>
        <w:t>月合计上修</w:t>
      </w:r>
      <w:r>
        <w:rPr>
          <w:rFonts w:ascii="仿宋" w:hAnsi="仿宋"/>
          <w:bCs/>
          <w:szCs w:val="24"/>
        </w:rPr>
        <w:t>10</w:t>
      </w:r>
      <w:r>
        <w:rPr>
          <w:rFonts w:ascii="仿宋" w:hAnsi="仿宋"/>
          <w:bCs/>
          <w:szCs w:val="24"/>
        </w:rPr>
        <w:t>万人。</w:t>
      </w:r>
      <w:r>
        <w:rPr>
          <w:rFonts w:ascii="仿宋" w:hAnsi="仿宋"/>
          <w:bCs/>
          <w:szCs w:val="24"/>
        </w:rPr>
        <w:t>1</w:t>
      </w:r>
      <w:r>
        <w:rPr>
          <w:rFonts w:ascii="仿宋" w:hAnsi="仿宋"/>
          <w:bCs/>
          <w:szCs w:val="24"/>
        </w:rPr>
        <w:t>月失业率为</w:t>
      </w:r>
      <w:r>
        <w:rPr>
          <w:rFonts w:ascii="仿宋" w:hAnsi="仿宋"/>
          <w:bCs/>
          <w:szCs w:val="24"/>
        </w:rPr>
        <w:t>4%</w:t>
      </w:r>
      <w:r>
        <w:rPr>
          <w:rFonts w:ascii="仿宋" w:hAnsi="仿宋"/>
          <w:bCs/>
          <w:szCs w:val="24"/>
        </w:rPr>
        <w:t>，预期为持平于</w:t>
      </w:r>
      <w:r>
        <w:rPr>
          <w:rFonts w:ascii="仿宋" w:hAnsi="仿宋"/>
          <w:bCs/>
          <w:szCs w:val="24"/>
        </w:rPr>
        <w:t>4.1%</w:t>
      </w:r>
      <w:r>
        <w:rPr>
          <w:rFonts w:ascii="仿宋" w:hAnsi="仿宋"/>
          <w:bCs/>
          <w:szCs w:val="24"/>
        </w:rPr>
        <w:t>。</w:t>
      </w:r>
      <w:r>
        <w:rPr>
          <w:rFonts w:ascii="仿宋" w:hAnsi="仿宋"/>
          <w:bCs/>
          <w:szCs w:val="24"/>
        </w:rPr>
        <w:t>1</w:t>
      </w:r>
      <w:r>
        <w:rPr>
          <w:rFonts w:ascii="仿宋" w:hAnsi="仿宋"/>
          <w:bCs/>
          <w:szCs w:val="24"/>
        </w:rPr>
        <w:t>月平均时薪环比增长</w:t>
      </w:r>
      <w:r>
        <w:rPr>
          <w:rFonts w:ascii="仿宋" w:hAnsi="仿宋"/>
          <w:bCs/>
          <w:szCs w:val="24"/>
        </w:rPr>
        <w:t>0.5%</w:t>
      </w:r>
      <w:r>
        <w:rPr>
          <w:rFonts w:ascii="仿宋" w:hAnsi="仿宋"/>
          <w:bCs/>
          <w:szCs w:val="24"/>
        </w:rPr>
        <w:t>，同比增长</w:t>
      </w:r>
      <w:r>
        <w:rPr>
          <w:rFonts w:ascii="仿宋" w:hAnsi="仿宋"/>
          <w:bCs/>
          <w:szCs w:val="24"/>
        </w:rPr>
        <w:t>4.1%</w:t>
      </w:r>
      <w:r>
        <w:rPr>
          <w:rFonts w:ascii="仿宋" w:hAnsi="仿宋"/>
          <w:bCs/>
          <w:szCs w:val="24"/>
        </w:rPr>
        <w:t>，均高于预期和前值。另外，截止</w:t>
      </w:r>
      <w:r>
        <w:rPr>
          <w:rFonts w:ascii="仿宋" w:hAnsi="仿宋"/>
          <w:bCs/>
          <w:szCs w:val="24"/>
        </w:rPr>
        <w:t>2024</w:t>
      </w:r>
      <w:r>
        <w:rPr>
          <w:rFonts w:ascii="仿宋" w:hAnsi="仿宋"/>
          <w:bCs/>
          <w:szCs w:val="24"/>
        </w:rPr>
        <w:t>年</w:t>
      </w:r>
      <w:r>
        <w:rPr>
          <w:rFonts w:ascii="仿宋" w:hAnsi="仿宋"/>
          <w:bCs/>
          <w:szCs w:val="24"/>
        </w:rPr>
        <w:t>3</w:t>
      </w:r>
      <w:r>
        <w:rPr>
          <w:rFonts w:ascii="仿宋" w:hAnsi="仿宋"/>
          <w:bCs/>
          <w:szCs w:val="24"/>
        </w:rPr>
        <w:t>月的</w:t>
      </w:r>
      <w:r>
        <w:rPr>
          <w:rFonts w:ascii="仿宋" w:hAnsi="仿宋"/>
          <w:bCs/>
          <w:szCs w:val="24"/>
        </w:rPr>
        <w:t>12</w:t>
      </w:r>
      <w:r>
        <w:rPr>
          <w:rFonts w:ascii="仿宋" w:hAnsi="仿宋"/>
          <w:bCs/>
          <w:szCs w:val="24"/>
        </w:rPr>
        <w:t>个月数据大幅下修</w:t>
      </w:r>
      <w:r>
        <w:rPr>
          <w:rFonts w:ascii="仿宋" w:hAnsi="仿宋"/>
          <w:bCs/>
          <w:szCs w:val="24"/>
        </w:rPr>
        <w:t>58.9</w:t>
      </w:r>
      <w:r>
        <w:rPr>
          <w:rFonts w:ascii="仿宋" w:hAnsi="仿宋"/>
          <w:bCs/>
          <w:szCs w:val="24"/>
        </w:rPr>
        <w:t>万人，为</w:t>
      </w:r>
      <w:r>
        <w:rPr>
          <w:rFonts w:ascii="仿宋" w:hAnsi="仿宋"/>
          <w:bCs/>
          <w:szCs w:val="24"/>
        </w:rPr>
        <w:t>2009</w:t>
      </w:r>
      <w:r>
        <w:rPr>
          <w:rFonts w:ascii="仿宋" w:hAnsi="仿宋"/>
          <w:bCs/>
          <w:szCs w:val="24"/>
        </w:rPr>
        <w:t>年以来最大下调幅度</w:t>
      </w:r>
      <w:r>
        <w:rPr>
          <w:rFonts w:ascii="仿宋" w:hAnsi="仿宋" w:hint="eastAsia"/>
          <w:bCs/>
          <w:szCs w:val="24"/>
        </w:rPr>
        <w:t>。</w:t>
      </w:r>
    </w:p>
    <w:p w:rsidR="004264E3" w:rsidRDefault="00D645F6">
      <w:pPr>
        <w:ind w:firstLineChars="200" w:firstLine="482"/>
        <w:rPr>
          <w:rFonts w:ascii="仿宋" w:hAnsi="仿宋"/>
          <w:bCs/>
          <w:szCs w:val="24"/>
        </w:rPr>
      </w:pPr>
      <w:r>
        <w:rPr>
          <w:rFonts w:ascii="仿宋" w:hAnsi="仿宋" w:hint="eastAsia"/>
          <w:b/>
          <w:bCs/>
          <w:szCs w:val="24"/>
        </w:rPr>
        <w:t>美国上周初期失业金人数小幅上升。</w:t>
      </w:r>
      <w:r>
        <w:rPr>
          <w:rFonts w:ascii="仿宋" w:hAnsi="仿宋"/>
          <w:bCs/>
          <w:szCs w:val="24"/>
        </w:rPr>
        <w:t>美国上周初请失业金人数增加</w:t>
      </w:r>
      <w:r>
        <w:rPr>
          <w:rFonts w:ascii="仿宋" w:hAnsi="仿宋"/>
          <w:bCs/>
          <w:szCs w:val="24"/>
        </w:rPr>
        <w:t>1.1</w:t>
      </w:r>
      <w:r>
        <w:rPr>
          <w:rFonts w:ascii="仿宋" w:hAnsi="仿宋"/>
          <w:bCs/>
          <w:szCs w:val="24"/>
        </w:rPr>
        <w:t>万人至</w:t>
      </w:r>
      <w:r>
        <w:rPr>
          <w:rFonts w:ascii="仿宋" w:hAnsi="仿宋"/>
          <w:bCs/>
          <w:szCs w:val="24"/>
        </w:rPr>
        <w:t>21.9</w:t>
      </w:r>
      <w:r>
        <w:rPr>
          <w:rFonts w:ascii="仿宋" w:hAnsi="仿宋"/>
          <w:bCs/>
          <w:szCs w:val="24"/>
        </w:rPr>
        <w:t>万人，略超预期的</w:t>
      </w:r>
      <w:r>
        <w:rPr>
          <w:rFonts w:ascii="仿宋" w:hAnsi="仿宋"/>
          <w:bCs/>
          <w:szCs w:val="24"/>
        </w:rPr>
        <w:t>21.3</w:t>
      </w:r>
      <w:r>
        <w:rPr>
          <w:rFonts w:ascii="仿宋" w:hAnsi="仿宋"/>
          <w:bCs/>
          <w:szCs w:val="24"/>
        </w:rPr>
        <w:t>万人。前一周续请失业金人数增加</w:t>
      </w:r>
      <w:r>
        <w:rPr>
          <w:rFonts w:ascii="仿宋" w:hAnsi="仿宋"/>
          <w:bCs/>
          <w:szCs w:val="24"/>
        </w:rPr>
        <w:t>3.6</w:t>
      </w:r>
      <w:r>
        <w:rPr>
          <w:rFonts w:ascii="仿宋" w:hAnsi="仿宋"/>
          <w:bCs/>
          <w:szCs w:val="24"/>
        </w:rPr>
        <w:t>万人至</w:t>
      </w:r>
      <w:r>
        <w:rPr>
          <w:rFonts w:ascii="仿宋" w:hAnsi="仿宋"/>
          <w:bCs/>
          <w:szCs w:val="24"/>
        </w:rPr>
        <w:t>188.6</w:t>
      </w:r>
      <w:r>
        <w:rPr>
          <w:rFonts w:ascii="仿宋" w:hAnsi="仿宋"/>
          <w:bCs/>
          <w:szCs w:val="24"/>
        </w:rPr>
        <w:t>万人。美国</w:t>
      </w:r>
      <w:r>
        <w:rPr>
          <w:rFonts w:ascii="仿宋" w:hAnsi="仿宋"/>
          <w:bCs/>
          <w:szCs w:val="24"/>
        </w:rPr>
        <w:t>1</w:t>
      </w:r>
      <w:r>
        <w:rPr>
          <w:rFonts w:ascii="仿宋" w:hAnsi="仿宋"/>
          <w:bCs/>
          <w:szCs w:val="24"/>
        </w:rPr>
        <w:t>月挑战者</w:t>
      </w:r>
      <w:r>
        <w:rPr>
          <w:rFonts w:ascii="仿宋" w:hAnsi="仿宋"/>
          <w:bCs/>
          <w:szCs w:val="24"/>
        </w:rPr>
        <w:lastRenderedPageBreak/>
        <w:t>企业裁员人数</w:t>
      </w:r>
      <w:r>
        <w:rPr>
          <w:rFonts w:ascii="仿宋" w:hAnsi="仿宋"/>
          <w:bCs/>
          <w:szCs w:val="24"/>
        </w:rPr>
        <w:t>49795</w:t>
      </w:r>
      <w:r>
        <w:rPr>
          <w:rFonts w:ascii="仿宋" w:hAnsi="仿宋"/>
          <w:bCs/>
          <w:szCs w:val="24"/>
        </w:rPr>
        <w:t>人，环比上升</w:t>
      </w:r>
      <w:r>
        <w:rPr>
          <w:rFonts w:ascii="仿宋" w:hAnsi="仿宋"/>
          <w:bCs/>
          <w:szCs w:val="24"/>
        </w:rPr>
        <w:t>28.36%</w:t>
      </w:r>
      <w:r>
        <w:rPr>
          <w:rFonts w:ascii="仿宋" w:hAnsi="仿宋" w:hint="eastAsia"/>
          <w:bCs/>
          <w:szCs w:val="24"/>
        </w:rPr>
        <w:t>。</w:t>
      </w:r>
    </w:p>
    <w:p w:rsidR="004264E3" w:rsidRDefault="00D645F6">
      <w:pPr>
        <w:ind w:firstLine="420"/>
        <w:rPr>
          <w:rFonts w:ascii="仿宋" w:hAnsi="仿宋"/>
          <w:szCs w:val="24"/>
        </w:rPr>
      </w:pPr>
      <w:r>
        <w:rPr>
          <w:rFonts w:ascii="仿宋" w:hAnsi="仿宋"/>
          <w:b/>
          <w:szCs w:val="24"/>
        </w:rPr>
        <w:t>日本央行鹰派委员田村直树呼吁加快加息步伐</w:t>
      </w:r>
      <w:r>
        <w:rPr>
          <w:rFonts w:ascii="仿宋" w:hAnsi="仿宋" w:hint="eastAsia"/>
          <w:b/>
          <w:szCs w:val="24"/>
        </w:rPr>
        <w:t>。</w:t>
      </w:r>
      <w:r>
        <w:rPr>
          <w:rFonts w:ascii="仿宋" w:hAnsi="仿宋"/>
          <w:bCs/>
          <w:szCs w:val="24"/>
        </w:rPr>
        <w:t>田村直树称有必要在</w:t>
      </w:r>
      <w:r>
        <w:rPr>
          <w:rFonts w:ascii="仿宋" w:hAnsi="仿宋"/>
          <w:bCs/>
          <w:szCs w:val="24"/>
        </w:rPr>
        <w:t>2025</w:t>
      </w:r>
      <w:r>
        <w:rPr>
          <w:rFonts w:ascii="仿宋" w:hAnsi="仿宋"/>
          <w:bCs/>
          <w:szCs w:val="24"/>
        </w:rPr>
        <w:t>财年下半年至少将利率提高至大约</w:t>
      </w:r>
      <w:r>
        <w:rPr>
          <w:rFonts w:ascii="仿宋" w:hAnsi="仿宋"/>
          <w:bCs/>
          <w:szCs w:val="24"/>
        </w:rPr>
        <w:t>1%</w:t>
      </w:r>
      <w:r>
        <w:rPr>
          <w:rFonts w:ascii="仿宋" w:hAnsi="仿宋"/>
          <w:bCs/>
          <w:szCs w:val="24"/>
        </w:rPr>
        <w:t>，以降低物价上行风险。前日本央行行长黑田东彦表示，日本已经</w:t>
      </w:r>
      <w:r>
        <w:rPr>
          <w:rFonts w:ascii="仿宋" w:hAnsi="仿宋"/>
          <w:bCs/>
          <w:szCs w:val="24"/>
        </w:rPr>
        <w:t>“</w:t>
      </w:r>
      <w:r>
        <w:rPr>
          <w:rFonts w:ascii="仿宋" w:hAnsi="仿宋"/>
          <w:bCs/>
          <w:szCs w:val="24"/>
        </w:rPr>
        <w:t>完全</w:t>
      </w:r>
      <w:r>
        <w:rPr>
          <w:rFonts w:ascii="仿宋" w:hAnsi="仿宋"/>
          <w:bCs/>
          <w:szCs w:val="24"/>
        </w:rPr>
        <w:t>”</w:t>
      </w:r>
      <w:r>
        <w:rPr>
          <w:rFonts w:ascii="仿宋" w:hAnsi="仿宋"/>
          <w:bCs/>
          <w:szCs w:val="24"/>
        </w:rPr>
        <w:t>结束了通缩，央行继续加息以使政策正常化是绝对自然的</w:t>
      </w:r>
      <w:r>
        <w:rPr>
          <w:rFonts w:ascii="仿宋" w:hAnsi="仿宋" w:hint="eastAsia"/>
          <w:szCs w:val="24"/>
        </w:rPr>
        <w:t>。</w:t>
      </w:r>
    </w:p>
    <w:p w:rsidR="004264E3" w:rsidRDefault="00D645F6">
      <w:pPr>
        <w:ind w:firstLineChars="152" w:firstLine="427"/>
        <w:rPr>
          <w:rFonts w:ascii="仿宋" w:hAnsi="仿宋"/>
          <w:b/>
          <w:bCs/>
          <w:sz w:val="28"/>
          <w:szCs w:val="28"/>
        </w:rPr>
      </w:pPr>
      <w:r>
        <w:rPr>
          <w:rFonts w:ascii="仿宋" w:hAnsi="仿宋" w:hint="eastAsia"/>
          <w:b/>
          <w:bCs/>
          <w:sz w:val="28"/>
          <w:szCs w:val="28"/>
        </w:rPr>
        <w:t>三、市场回顾</w:t>
      </w:r>
    </w:p>
    <w:p w:rsidR="004264E3" w:rsidRDefault="00D645F6">
      <w:pPr>
        <w:ind w:firstLineChars="200" w:firstLine="482"/>
        <w:rPr>
          <w:rFonts w:ascii="仿宋" w:hAnsi="仿宋"/>
          <w:b/>
          <w:szCs w:val="24"/>
        </w:rPr>
      </w:pPr>
      <w:r>
        <w:rPr>
          <w:rFonts w:ascii="仿宋" w:hAnsi="仿宋" w:hint="eastAsia"/>
          <w:b/>
          <w:szCs w:val="24"/>
        </w:rPr>
        <w:t>（一）权益市场</w:t>
      </w:r>
    </w:p>
    <w:p w:rsidR="004264E3" w:rsidRDefault="00D645F6">
      <w:pPr>
        <w:ind w:firstLineChars="200" w:firstLine="482"/>
        <w:rPr>
          <w:rFonts w:ascii="仿宋" w:hAnsi="仿宋"/>
          <w:b/>
          <w:szCs w:val="24"/>
        </w:rPr>
      </w:pPr>
      <w:r>
        <w:rPr>
          <w:rFonts w:ascii="仿宋" w:hAnsi="仿宋" w:hint="eastAsia"/>
          <w:b/>
          <w:szCs w:val="24"/>
        </w:rPr>
        <w:t>1</w:t>
      </w:r>
      <w:r>
        <w:rPr>
          <w:rFonts w:ascii="仿宋" w:hAnsi="仿宋" w:hint="eastAsia"/>
          <w:b/>
          <w:szCs w:val="24"/>
        </w:rPr>
        <w:t>、权益市场走势</w:t>
      </w:r>
    </w:p>
    <w:p w:rsidR="004264E3" w:rsidRDefault="00D645F6">
      <w:pPr>
        <w:jc w:val="center"/>
      </w:pP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：上周</w:t>
      </w:r>
      <w:r>
        <w:rPr>
          <w:rFonts w:ascii="黑体" w:eastAsia="黑体" w:hAnsi="黑体" w:hint="eastAsia"/>
          <w:szCs w:val="21"/>
        </w:rPr>
        <w:t>A</w:t>
      </w:r>
      <w:r>
        <w:rPr>
          <w:rFonts w:ascii="黑体" w:eastAsia="黑体" w:hAnsi="黑体" w:hint="eastAsia"/>
          <w:szCs w:val="21"/>
        </w:rPr>
        <w:t>股宽基指数涨跌幅</w:t>
      </w:r>
    </w:p>
    <w:p w:rsidR="004264E3" w:rsidRDefault="00D645F6">
      <w:pPr>
        <w:jc w:val="center"/>
      </w:pPr>
      <w:r>
        <w:rPr>
          <w:noProof/>
        </w:rPr>
        <w:drawing>
          <wp:inline distT="0" distB="0" distL="114300" distR="114300">
            <wp:extent cx="5777614" cy="2562001"/>
            <wp:effectExtent l="0" t="0" r="0" b="0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264E3" w:rsidRDefault="00D645F6">
      <w:pPr>
        <w:ind w:firstLineChars="400" w:firstLine="960"/>
        <w:rPr>
          <w:rFonts w:ascii="仿宋" w:hAnsi="仿宋"/>
          <w:szCs w:val="21"/>
        </w:rPr>
      </w:pPr>
      <w:r>
        <w:rPr>
          <w:rFonts w:ascii="仿宋" w:hAnsi="仿宋"/>
          <w:szCs w:val="21"/>
        </w:rPr>
        <w:t>数据来源：</w:t>
      </w:r>
      <w:r>
        <w:rPr>
          <w:rFonts w:ascii="仿宋" w:hAnsi="仿宋"/>
          <w:szCs w:val="21"/>
        </w:rPr>
        <w:t>Wind</w:t>
      </w:r>
      <w:r>
        <w:rPr>
          <w:rFonts w:ascii="仿宋" w:hAnsi="仿宋" w:hint="eastAsia"/>
          <w:szCs w:val="21"/>
        </w:rPr>
        <w:t>、</w:t>
      </w:r>
      <w:r>
        <w:rPr>
          <w:rFonts w:ascii="仿宋" w:hAnsi="仿宋"/>
          <w:szCs w:val="21"/>
        </w:rPr>
        <w:t>鑫元基金</w:t>
      </w:r>
    </w:p>
    <w:p w:rsidR="004264E3" w:rsidRDefault="00D645F6">
      <w:pPr>
        <w:ind w:firstLineChars="200" w:firstLine="482"/>
        <w:rPr>
          <w:rFonts w:ascii="仿宋" w:hAnsi="仿宋"/>
          <w:szCs w:val="24"/>
        </w:rPr>
      </w:pPr>
      <w:r>
        <w:rPr>
          <w:rFonts w:ascii="仿宋" w:hAnsi="仿宋" w:hint="eastAsia"/>
          <w:b/>
          <w:bCs/>
          <w:szCs w:val="24"/>
        </w:rPr>
        <w:t>上周</w:t>
      </w:r>
      <w:r>
        <w:rPr>
          <w:rFonts w:ascii="仿宋" w:hAnsi="仿宋" w:hint="eastAsia"/>
          <w:b/>
          <w:bCs/>
          <w:szCs w:val="24"/>
        </w:rPr>
        <w:t>A</w:t>
      </w:r>
      <w:r>
        <w:rPr>
          <w:rFonts w:ascii="仿宋" w:hAnsi="仿宋" w:hint="eastAsia"/>
          <w:b/>
          <w:bCs/>
          <w:szCs w:val="24"/>
        </w:rPr>
        <w:t>股各宽基指数多数上涨。</w:t>
      </w:r>
      <w:r>
        <w:rPr>
          <w:rFonts w:ascii="仿宋" w:hAnsi="仿宋" w:hint="eastAsia"/>
          <w:szCs w:val="24"/>
        </w:rPr>
        <w:t>截至</w:t>
      </w:r>
      <w:r>
        <w:rPr>
          <w:rFonts w:ascii="仿宋" w:hAnsi="仿宋"/>
          <w:szCs w:val="24"/>
        </w:rPr>
        <w:t>2</w:t>
      </w:r>
      <w:r>
        <w:rPr>
          <w:rFonts w:ascii="仿宋" w:hAnsi="仿宋"/>
          <w:szCs w:val="24"/>
        </w:rPr>
        <w:t>月</w:t>
      </w:r>
      <w:r>
        <w:rPr>
          <w:rFonts w:ascii="仿宋" w:hAnsi="仿宋"/>
          <w:szCs w:val="24"/>
        </w:rPr>
        <w:t>7</w:t>
      </w:r>
      <w:r>
        <w:rPr>
          <w:rFonts w:ascii="仿宋" w:hAnsi="仿宋"/>
          <w:szCs w:val="24"/>
        </w:rPr>
        <w:t>日</w:t>
      </w:r>
      <w:r>
        <w:rPr>
          <w:rFonts w:ascii="仿宋" w:hAnsi="仿宋" w:hint="eastAsia"/>
          <w:szCs w:val="24"/>
        </w:rPr>
        <w:t>，科创</w:t>
      </w:r>
      <w:r>
        <w:rPr>
          <w:rFonts w:ascii="仿宋" w:hAnsi="仿宋" w:hint="eastAsia"/>
          <w:szCs w:val="24"/>
        </w:rPr>
        <w:t>50</w:t>
      </w:r>
      <w:r>
        <w:rPr>
          <w:rFonts w:ascii="仿宋" w:hAnsi="仿宋" w:hint="eastAsia"/>
          <w:szCs w:val="24"/>
        </w:rPr>
        <w:t>上涨</w:t>
      </w:r>
      <w:r>
        <w:rPr>
          <w:rFonts w:ascii="仿宋" w:hAnsi="仿宋" w:hint="eastAsia"/>
          <w:szCs w:val="24"/>
        </w:rPr>
        <w:t>6.67</w:t>
      </w:r>
      <w:r>
        <w:rPr>
          <w:rFonts w:ascii="仿宋" w:hAnsi="仿宋"/>
          <w:szCs w:val="24"/>
        </w:rPr>
        <w:t>%</w:t>
      </w:r>
      <w:r>
        <w:rPr>
          <w:rFonts w:ascii="仿宋" w:hAnsi="仿宋" w:hint="eastAsia"/>
          <w:szCs w:val="24"/>
        </w:rPr>
        <w:t>，创业板指上涨</w:t>
      </w:r>
      <w:r>
        <w:rPr>
          <w:rFonts w:ascii="仿宋" w:hAnsi="仿宋" w:hint="eastAsia"/>
          <w:szCs w:val="24"/>
        </w:rPr>
        <w:t>5.36</w:t>
      </w:r>
      <w:r>
        <w:rPr>
          <w:rFonts w:ascii="仿宋" w:hAnsi="仿宋"/>
          <w:szCs w:val="24"/>
        </w:rPr>
        <w:t>%</w:t>
      </w:r>
      <w:r>
        <w:rPr>
          <w:rFonts w:ascii="仿宋" w:hAnsi="仿宋" w:hint="eastAsia"/>
          <w:szCs w:val="24"/>
        </w:rPr>
        <w:t>，中证</w:t>
      </w:r>
      <w:r>
        <w:rPr>
          <w:rFonts w:ascii="仿宋" w:hAnsi="仿宋" w:hint="eastAsia"/>
          <w:szCs w:val="24"/>
        </w:rPr>
        <w:t>1</w:t>
      </w:r>
      <w:r>
        <w:rPr>
          <w:rFonts w:ascii="仿宋" w:hAnsi="仿宋"/>
          <w:szCs w:val="24"/>
        </w:rPr>
        <w:t>000</w:t>
      </w:r>
      <w:r>
        <w:rPr>
          <w:rFonts w:ascii="仿宋" w:hAnsi="仿宋" w:hint="eastAsia"/>
          <w:szCs w:val="24"/>
        </w:rPr>
        <w:t>上涨</w:t>
      </w:r>
      <w:r>
        <w:rPr>
          <w:rFonts w:ascii="仿宋" w:hAnsi="仿宋" w:hint="eastAsia"/>
          <w:szCs w:val="24"/>
        </w:rPr>
        <w:t>4.93</w:t>
      </w:r>
      <w:r>
        <w:rPr>
          <w:rFonts w:ascii="仿宋" w:hAnsi="仿宋"/>
          <w:szCs w:val="24"/>
        </w:rPr>
        <w:t>%</w:t>
      </w:r>
      <w:r>
        <w:rPr>
          <w:rFonts w:ascii="仿宋" w:hAnsi="仿宋" w:hint="eastAsia"/>
          <w:szCs w:val="24"/>
        </w:rPr>
        <w:t>，涨幅居前。从行业板块看，上周</w:t>
      </w:r>
      <w:r>
        <w:rPr>
          <w:rFonts w:ascii="仿宋" w:hAnsi="仿宋" w:hint="eastAsia"/>
          <w:b/>
          <w:bCs/>
          <w:color w:val="FF0000"/>
          <w:szCs w:val="24"/>
        </w:rPr>
        <w:t>计算机、传媒、汽车</w:t>
      </w:r>
      <w:r>
        <w:rPr>
          <w:rFonts w:ascii="仿宋" w:hAnsi="仿宋" w:hint="eastAsia"/>
          <w:szCs w:val="24"/>
        </w:rPr>
        <w:t>领涨。</w:t>
      </w:r>
    </w:p>
    <w:p w:rsidR="004264E3" w:rsidRDefault="00D645F6">
      <w:pPr>
        <w:ind w:firstLineChars="200" w:firstLine="482"/>
        <w:rPr>
          <w:rFonts w:ascii="仿宋" w:hAnsi="仿宋"/>
          <w:b/>
          <w:szCs w:val="24"/>
        </w:rPr>
      </w:pPr>
      <w:r>
        <w:rPr>
          <w:rFonts w:ascii="仿宋" w:hAnsi="仿宋" w:hint="eastAsia"/>
          <w:b/>
          <w:szCs w:val="24"/>
        </w:rPr>
        <w:t>2</w:t>
      </w:r>
      <w:r>
        <w:rPr>
          <w:rFonts w:ascii="仿宋" w:hAnsi="仿宋" w:hint="eastAsia"/>
          <w:b/>
          <w:szCs w:val="24"/>
        </w:rPr>
        <w:t>、权益市场估值</w:t>
      </w:r>
    </w:p>
    <w:p w:rsidR="004264E3" w:rsidRDefault="00D645F6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>2</w:t>
      </w:r>
      <w:r>
        <w:rPr>
          <w:rFonts w:ascii="黑体" w:eastAsia="黑体" w:hAnsi="黑体" w:hint="eastAsia"/>
          <w:szCs w:val="21"/>
        </w:rPr>
        <w:t>：上周</w:t>
      </w:r>
      <w:r>
        <w:rPr>
          <w:rFonts w:ascii="黑体" w:eastAsia="黑体" w:hAnsi="黑体" w:hint="eastAsia"/>
          <w:szCs w:val="21"/>
        </w:rPr>
        <w:t>A</w:t>
      </w:r>
      <w:r>
        <w:rPr>
          <w:rFonts w:ascii="黑体" w:eastAsia="黑体" w:hAnsi="黑体" w:hint="eastAsia"/>
          <w:szCs w:val="21"/>
        </w:rPr>
        <w:t>股市场宽基指数</w:t>
      </w:r>
      <w:r>
        <w:rPr>
          <w:rFonts w:ascii="黑体" w:eastAsia="黑体" w:hAnsi="黑体" w:hint="eastAsia"/>
          <w:szCs w:val="21"/>
        </w:rPr>
        <w:t>PE</w:t>
      </w:r>
      <w:r>
        <w:rPr>
          <w:rFonts w:ascii="黑体" w:eastAsia="黑体" w:hAnsi="黑体" w:hint="eastAsia"/>
          <w:szCs w:val="21"/>
        </w:rPr>
        <w:t>（</w:t>
      </w:r>
      <w:r>
        <w:rPr>
          <w:rFonts w:ascii="黑体" w:eastAsia="黑体" w:hAnsi="黑体" w:hint="eastAsia"/>
          <w:szCs w:val="21"/>
        </w:rPr>
        <w:t>TTM</w:t>
      </w:r>
      <w:r>
        <w:rPr>
          <w:rFonts w:ascii="黑体" w:eastAsia="黑体" w:hAnsi="黑体" w:hint="eastAsia"/>
          <w:szCs w:val="21"/>
        </w:rPr>
        <w:t>）</w:t>
      </w:r>
    </w:p>
    <w:p w:rsidR="004264E3" w:rsidRDefault="00D645F6">
      <w:pPr>
        <w:ind w:firstLineChars="400" w:firstLine="960"/>
        <w:rPr>
          <w:rFonts w:ascii="仿宋" w:hAnsi="仿宋"/>
          <w:szCs w:val="21"/>
        </w:rPr>
      </w:pPr>
      <w:r>
        <w:rPr>
          <w:rFonts w:hint="eastAsia"/>
          <w:noProof/>
        </w:rPr>
        <w:object w:dxaOrig="10233" w:dyaOrig="2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9" o:spid="_x0000_i1025" type="#_x0000_t75" style="width:487.25pt;height:108.85pt;visibility:visible;mso-wrap-distance-left:0;mso-wrap-distance-right:0" o:ole="">
            <v:imagedata r:id="rId13" o:title="" embosscolor="white"/>
          </v:shape>
          <o:OLEObject Type="Embed" ProgID="Excel.Chart.8" ShapeID="1029" DrawAspect="Content" ObjectID="_1800685082" r:id="rId14"/>
        </w:object>
      </w:r>
    </w:p>
    <w:p w:rsidR="004264E3" w:rsidRDefault="00D645F6">
      <w:pPr>
        <w:ind w:firstLineChars="400" w:firstLine="960"/>
        <w:rPr>
          <w:rFonts w:ascii="仿宋" w:hAnsi="仿宋"/>
          <w:szCs w:val="21"/>
        </w:rPr>
      </w:pPr>
      <w:r>
        <w:rPr>
          <w:rFonts w:ascii="仿宋" w:hAnsi="仿宋"/>
          <w:szCs w:val="21"/>
        </w:rPr>
        <w:t>数据来源：</w:t>
      </w:r>
      <w:r>
        <w:rPr>
          <w:rFonts w:ascii="仿宋" w:hAnsi="仿宋"/>
          <w:szCs w:val="21"/>
        </w:rPr>
        <w:t>Wind</w:t>
      </w:r>
      <w:r>
        <w:rPr>
          <w:rFonts w:ascii="仿宋" w:hAnsi="仿宋" w:hint="eastAsia"/>
          <w:szCs w:val="21"/>
        </w:rPr>
        <w:t>、</w:t>
      </w:r>
      <w:r>
        <w:rPr>
          <w:rFonts w:ascii="仿宋" w:hAnsi="仿宋"/>
          <w:szCs w:val="21"/>
        </w:rPr>
        <w:t>鑫元基金</w:t>
      </w:r>
    </w:p>
    <w:p w:rsidR="004264E3" w:rsidRDefault="00D645F6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图</w:t>
      </w:r>
      <w:r>
        <w:rPr>
          <w:rFonts w:ascii="黑体" w:eastAsia="黑体" w:hAnsi="黑体" w:hint="eastAsia"/>
          <w:szCs w:val="21"/>
        </w:rPr>
        <w:t>3</w:t>
      </w:r>
      <w:r>
        <w:rPr>
          <w:rFonts w:ascii="黑体" w:eastAsia="黑体" w:hAnsi="黑体" w:hint="eastAsia"/>
          <w:szCs w:val="21"/>
        </w:rPr>
        <w:t>：上周</w:t>
      </w:r>
      <w:r>
        <w:rPr>
          <w:rFonts w:ascii="黑体" w:eastAsia="黑体" w:hAnsi="黑体" w:hint="eastAsia"/>
          <w:szCs w:val="21"/>
        </w:rPr>
        <w:t>A</w:t>
      </w:r>
      <w:r>
        <w:rPr>
          <w:rFonts w:ascii="黑体" w:eastAsia="黑体" w:hAnsi="黑体" w:hint="eastAsia"/>
          <w:szCs w:val="21"/>
        </w:rPr>
        <w:t>股市场申万一级行业</w:t>
      </w:r>
      <w:r>
        <w:rPr>
          <w:rFonts w:ascii="黑体" w:eastAsia="黑体" w:hAnsi="黑体" w:hint="eastAsia"/>
          <w:szCs w:val="21"/>
        </w:rPr>
        <w:t>PE</w:t>
      </w:r>
      <w:r>
        <w:rPr>
          <w:rFonts w:ascii="黑体" w:eastAsia="黑体" w:hAnsi="黑体" w:hint="eastAsia"/>
          <w:szCs w:val="21"/>
        </w:rPr>
        <w:t>（</w:t>
      </w:r>
      <w:r>
        <w:rPr>
          <w:rFonts w:ascii="黑体" w:eastAsia="黑体" w:hAnsi="黑体" w:hint="eastAsia"/>
          <w:szCs w:val="21"/>
        </w:rPr>
        <w:t>TTM</w:t>
      </w:r>
      <w:r>
        <w:rPr>
          <w:rFonts w:ascii="黑体" w:eastAsia="黑体" w:hAnsi="黑体" w:hint="eastAsia"/>
          <w:szCs w:val="21"/>
        </w:rPr>
        <w:t>）</w:t>
      </w:r>
    </w:p>
    <w:p w:rsidR="004264E3" w:rsidRDefault="00D645F6">
      <w:pPr>
        <w:rPr>
          <w:rFonts w:ascii="仿宋" w:hAnsi="仿宋"/>
          <w:szCs w:val="21"/>
        </w:rPr>
      </w:pPr>
      <w:r>
        <w:rPr>
          <w:rFonts w:hint="eastAsia"/>
          <w:noProof/>
        </w:rPr>
        <w:drawing>
          <wp:inline distT="0" distB="0" distL="0" distR="0">
            <wp:extent cx="6188710" cy="4874895"/>
            <wp:effectExtent l="0" t="0" r="2540" b="1905"/>
            <wp:docPr id="1030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6188710" cy="48748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4E3" w:rsidRDefault="00D645F6">
      <w:pPr>
        <w:ind w:firstLineChars="400" w:firstLine="960"/>
        <w:rPr>
          <w:rFonts w:ascii="仿宋" w:hAnsi="仿宋"/>
          <w:szCs w:val="21"/>
        </w:rPr>
      </w:pPr>
      <w:r>
        <w:rPr>
          <w:rFonts w:ascii="仿宋" w:hAnsi="仿宋"/>
          <w:szCs w:val="21"/>
        </w:rPr>
        <w:t>数据来源：</w:t>
      </w:r>
      <w:r>
        <w:rPr>
          <w:rFonts w:ascii="仿宋" w:hAnsi="仿宋"/>
          <w:szCs w:val="21"/>
        </w:rPr>
        <w:t>Wind</w:t>
      </w:r>
      <w:r>
        <w:rPr>
          <w:rFonts w:ascii="仿宋" w:hAnsi="仿宋" w:hint="eastAsia"/>
          <w:szCs w:val="21"/>
        </w:rPr>
        <w:t>、</w:t>
      </w:r>
      <w:r>
        <w:rPr>
          <w:rFonts w:ascii="仿宋" w:hAnsi="仿宋"/>
          <w:szCs w:val="21"/>
        </w:rPr>
        <w:t>鑫元基金</w:t>
      </w:r>
    </w:p>
    <w:p w:rsidR="004264E3" w:rsidRDefault="00D645F6">
      <w:pPr>
        <w:ind w:firstLine="480"/>
        <w:rPr>
          <w:rFonts w:ascii="仿宋" w:hAnsi="仿宋"/>
          <w:szCs w:val="24"/>
        </w:rPr>
      </w:pPr>
      <w:r>
        <w:rPr>
          <w:rFonts w:ascii="仿宋" w:hAnsi="仿宋" w:hint="eastAsia"/>
          <w:b/>
          <w:szCs w:val="24"/>
        </w:rPr>
        <w:t>上</w:t>
      </w:r>
      <w:r>
        <w:rPr>
          <w:rFonts w:ascii="仿宋" w:hAnsi="仿宋"/>
          <w:b/>
          <w:szCs w:val="24"/>
        </w:rPr>
        <w:t>周各宽基指数</w:t>
      </w:r>
      <w:r>
        <w:rPr>
          <w:rFonts w:ascii="仿宋" w:hAnsi="仿宋" w:hint="eastAsia"/>
          <w:b/>
          <w:szCs w:val="24"/>
        </w:rPr>
        <w:t>和行业指数估值多数上行</w:t>
      </w:r>
      <w:r>
        <w:rPr>
          <w:rFonts w:ascii="仿宋" w:hAnsi="仿宋" w:hint="eastAsia"/>
          <w:szCs w:val="24"/>
        </w:rPr>
        <w:t>。</w:t>
      </w:r>
      <w:r>
        <w:rPr>
          <w:rFonts w:ascii="仿宋" w:hAnsi="仿宋"/>
          <w:szCs w:val="24"/>
        </w:rPr>
        <w:t>当前各主要宽基指数估值水平</w:t>
      </w:r>
      <w:r>
        <w:rPr>
          <w:rFonts w:ascii="仿宋" w:hAnsi="仿宋" w:hint="eastAsia"/>
          <w:szCs w:val="24"/>
        </w:rPr>
        <w:t>，较多</w:t>
      </w:r>
      <w:r>
        <w:rPr>
          <w:rFonts w:ascii="仿宋" w:hAnsi="仿宋"/>
          <w:szCs w:val="24"/>
        </w:rPr>
        <w:t>在历史</w:t>
      </w:r>
      <w:r>
        <w:rPr>
          <w:rFonts w:ascii="仿宋" w:hAnsi="仿宋"/>
          <w:szCs w:val="24"/>
        </w:rPr>
        <w:t>50</w:t>
      </w:r>
      <w:r>
        <w:rPr>
          <w:rFonts w:ascii="仿宋" w:hAnsi="仿宋" w:hint="eastAsia"/>
          <w:szCs w:val="24"/>
        </w:rPr>
        <w:t>%</w:t>
      </w:r>
      <w:r>
        <w:rPr>
          <w:rFonts w:ascii="仿宋" w:hAnsi="仿宋"/>
          <w:szCs w:val="24"/>
        </w:rPr>
        <w:t>分位数以下</w:t>
      </w:r>
      <w:r>
        <w:rPr>
          <w:rFonts w:ascii="仿宋" w:hAnsi="仿宋" w:hint="eastAsia"/>
          <w:szCs w:val="24"/>
        </w:rPr>
        <w:t>，</w:t>
      </w:r>
      <w:r>
        <w:rPr>
          <w:rFonts w:ascii="仿宋" w:hAnsi="仿宋"/>
          <w:szCs w:val="24"/>
        </w:rPr>
        <w:t>未来仍有一定估值提升空间</w:t>
      </w:r>
      <w:r>
        <w:rPr>
          <w:rFonts w:ascii="仿宋" w:hAnsi="仿宋" w:hint="eastAsia"/>
          <w:szCs w:val="24"/>
        </w:rPr>
        <w:t>。</w:t>
      </w:r>
      <w:r>
        <w:rPr>
          <w:rFonts w:ascii="仿宋" w:hAnsi="仿宋"/>
          <w:szCs w:val="24"/>
        </w:rPr>
        <w:t>从</w:t>
      </w:r>
      <w:r>
        <w:rPr>
          <w:rFonts w:ascii="仿宋" w:hAnsi="仿宋" w:hint="eastAsia"/>
          <w:szCs w:val="24"/>
        </w:rPr>
        <w:t>行业</w:t>
      </w:r>
      <w:r>
        <w:rPr>
          <w:rFonts w:ascii="仿宋" w:hAnsi="仿宋"/>
          <w:szCs w:val="24"/>
        </w:rPr>
        <w:t>板块看</w:t>
      </w:r>
      <w:r>
        <w:rPr>
          <w:rFonts w:ascii="仿宋" w:hAnsi="仿宋" w:hint="eastAsia"/>
          <w:szCs w:val="24"/>
        </w:rPr>
        <w:t>，上</w:t>
      </w:r>
      <w:r>
        <w:rPr>
          <w:rFonts w:ascii="仿宋" w:hAnsi="仿宋"/>
          <w:szCs w:val="24"/>
        </w:rPr>
        <w:t>周</w:t>
      </w:r>
      <w:r>
        <w:rPr>
          <w:rFonts w:ascii="仿宋" w:hAnsi="仿宋" w:hint="eastAsia"/>
          <w:b/>
          <w:color w:val="00B050"/>
          <w:szCs w:val="24"/>
        </w:rPr>
        <w:t>计算机</w:t>
      </w:r>
      <w:r>
        <w:rPr>
          <w:rFonts w:ascii="仿宋" w:hAnsi="仿宋" w:hint="eastAsia"/>
          <w:bCs/>
          <w:szCs w:val="24"/>
        </w:rPr>
        <w:t>估值</w:t>
      </w:r>
      <w:r>
        <w:rPr>
          <w:rFonts w:ascii="仿宋" w:hAnsi="仿宋" w:hint="eastAsia"/>
          <w:szCs w:val="24"/>
        </w:rPr>
        <w:t>上行最多。当前</w:t>
      </w:r>
      <w:r>
        <w:rPr>
          <w:rFonts w:ascii="仿宋" w:hAnsi="仿宋" w:hint="eastAsia"/>
          <w:b/>
          <w:color w:val="00B050"/>
          <w:szCs w:val="24"/>
        </w:rPr>
        <w:t>房地产、计算机、电子、综合、汽车</w:t>
      </w:r>
      <w:r>
        <w:rPr>
          <w:rFonts w:ascii="仿宋" w:hAnsi="仿宋" w:hint="eastAsia"/>
          <w:szCs w:val="24"/>
        </w:rPr>
        <w:t>板块估值处于历史较高水平；</w:t>
      </w:r>
      <w:r>
        <w:rPr>
          <w:rFonts w:ascii="仿宋" w:hAnsi="仿宋" w:hint="eastAsia"/>
          <w:b/>
          <w:bCs/>
          <w:color w:val="FF0000"/>
          <w:szCs w:val="24"/>
        </w:rPr>
        <w:t>社会服务、公用事业、农林牧渔、纺织服饰、食品饮料</w:t>
      </w:r>
      <w:r>
        <w:rPr>
          <w:rFonts w:ascii="仿宋" w:hAnsi="仿宋" w:hint="eastAsia"/>
          <w:szCs w:val="24"/>
        </w:rPr>
        <w:t>板块估值处于历史较低水平。</w:t>
      </w:r>
    </w:p>
    <w:p w:rsidR="004264E3" w:rsidRDefault="00D645F6">
      <w:pPr>
        <w:ind w:firstLine="480"/>
        <w:rPr>
          <w:rFonts w:ascii="仿宋" w:hAnsi="仿宋"/>
          <w:b/>
          <w:szCs w:val="24"/>
        </w:rPr>
      </w:pPr>
      <w:r>
        <w:rPr>
          <w:rFonts w:ascii="仿宋" w:hAnsi="仿宋" w:hint="eastAsia"/>
          <w:b/>
          <w:szCs w:val="24"/>
        </w:rPr>
        <w:t>3</w:t>
      </w:r>
      <w:r>
        <w:rPr>
          <w:rFonts w:ascii="仿宋" w:hAnsi="仿宋" w:hint="eastAsia"/>
          <w:b/>
          <w:szCs w:val="24"/>
        </w:rPr>
        <w:t>、权益市场资金</w:t>
      </w:r>
    </w:p>
    <w:p w:rsidR="004264E3" w:rsidRDefault="00D645F6">
      <w:pPr>
        <w:ind w:firstLineChars="200" w:firstLine="482"/>
        <w:rPr>
          <w:rFonts w:ascii="仿宋" w:hAnsi="仿宋"/>
          <w:color w:val="000000"/>
          <w:kern w:val="24"/>
          <w:szCs w:val="24"/>
        </w:rPr>
      </w:pPr>
      <w:r>
        <w:rPr>
          <w:rFonts w:ascii="仿宋" w:hAnsi="仿宋" w:hint="eastAsia"/>
          <w:b/>
          <w:color w:val="000000"/>
          <w:kern w:val="24"/>
          <w:szCs w:val="24"/>
        </w:rPr>
        <w:t>2</w:t>
      </w:r>
      <w:r>
        <w:rPr>
          <w:rFonts w:ascii="仿宋" w:hAnsi="仿宋" w:hint="eastAsia"/>
          <w:b/>
          <w:color w:val="000000"/>
          <w:kern w:val="24"/>
          <w:szCs w:val="24"/>
        </w:rPr>
        <w:t>月</w:t>
      </w:r>
      <w:r>
        <w:rPr>
          <w:rFonts w:ascii="仿宋" w:hAnsi="仿宋" w:hint="eastAsia"/>
          <w:b/>
          <w:color w:val="000000"/>
          <w:kern w:val="24"/>
          <w:szCs w:val="24"/>
        </w:rPr>
        <w:t>6</w:t>
      </w:r>
      <w:r>
        <w:rPr>
          <w:rFonts w:ascii="仿宋" w:hAnsi="仿宋" w:hint="eastAsia"/>
          <w:b/>
          <w:color w:val="000000"/>
          <w:kern w:val="24"/>
          <w:szCs w:val="24"/>
        </w:rPr>
        <w:t>日，两融资金占比为</w:t>
      </w:r>
      <w:r>
        <w:rPr>
          <w:rFonts w:ascii="仿宋" w:hAnsi="仿宋" w:hint="eastAsia"/>
          <w:b/>
          <w:color w:val="000000"/>
          <w:kern w:val="24"/>
          <w:szCs w:val="24"/>
        </w:rPr>
        <w:t>10.28%</w:t>
      </w:r>
      <w:r>
        <w:rPr>
          <w:rFonts w:ascii="仿宋" w:hAnsi="仿宋" w:hint="eastAsia"/>
          <w:b/>
          <w:color w:val="000000"/>
          <w:kern w:val="24"/>
          <w:szCs w:val="24"/>
        </w:rPr>
        <w:t>，</w:t>
      </w:r>
      <w:r>
        <w:rPr>
          <w:rFonts w:ascii="仿宋" w:hAnsi="仿宋"/>
          <w:b/>
          <w:color w:val="000000"/>
          <w:kern w:val="24"/>
          <w:szCs w:val="24"/>
        </w:rPr>
        <w:t>1</w:t>
      </w:r>
      <w:r>
        <w:rPr>
          <w:rFonts w:ascii="仿宋" w:hAnsi="仿宋" w:hint="eastAsia"/>
          <w:b/>
          <w:color w:val="000000"/>
          <w:kern w:val="24"/>
          <w:szCs w:val="24"/>
        </w:rPr>
        <w:t>月</w:t>
      </w:r>
      <w:r>
        <w:rPr>
          <w:rFonts w:ascii="仿宋" w:hAnsi="仿宋" w:hint="eastAsia"/>
          <w:b/>
          <w:color w:val="000000"/>
          <w:kern w:val="24"/>
          <w:szCs w:val="24"/>
        </w:rPr>
        <w:t>2</w:t>
      </w:r>
      <w:r>
        <w:rPr>
          <w:rFonts w:ascii="仿宋" w:hAnsi="仿宋"/>
          <w:b/>
          <w:color w:val="000000"/>
          <w:kern w:val="24"/>
          <w:szCs w:val="24"/>
        </w:rPr>
        <w:t>7</w:t>
      </w:r>
      <w:r>
        <w:rPr>
          <w:rFonts w:ascii="仿宋" w:hAnsi="仿宋" w:hint="eastAsia"/>
          <w:b/>
          <w:color w:val="000000"/>
          <w:kern w:val="24"/>
          <w:szCs w:val="24"/>
        </w:rPr>
        <w:t>日为</w:t>
      </w:r>
      <w:r>
        <w:rPr>
          <w:rFonts w:ascii="仿宋" w:hAnsi="仿宋"/>
          <w:b/>
          <w:color w:val="000000"/>
          <w:kern w:val="24"/>
          <w:szCs w:val="24"/>
        </w:rPr>
        <w:t>8.</w:t>
      </w:r>
      <w:r>
        <w:rPr>
          <w:rFonts w:ascii="仿宋" w:hAnsi="仿宋" w:hint="eastAsia"/>
          <w:b/>
          <w:color w:val="000000"/>
          <w:kern w:val="24"/>
          <w:szCs w:val="24"/>
        </w:rPr>
        <w:t>46%</w:t>
      </w:r>
      <w:r>
        <w:rPr>
          <w:rFonts w:ascii="仿宋" w:hAnsi="仿宋" w:hint="eastAsia"/>
          <w:b/>
          <w:color w:val="000000"/>
          <w:kern w:val="24"/>
          <w:szCs w:val="24"/>
        </w:rPr>
        <w:t>，反映出杠杆资金加仓意愿上升。</w:t>
      </w:r>
      <w:r>
        <w:rPr>
          <w:rFonts w:ascii="仿宋" w:hAnsi="仿宋" w:hint="eastAsia"/>
          <w:color w:val="000000"/>
          <w:kern w:val="24"/>
          <w:szCs w:val="24"/>
        </w:rPr>
        <w:t>截至</w:t>
      </w:r>
      <w:r>
        <w:rPr>
          <w:rFonts w:ascii="仿宋" w:hAnsi="仿宋" w:hint="eastAsia"/>
          <w:color w:val="000000"/>
          <w:kern w:val="24"/>
          <w:szCs w:val="24"/>
        </w:rPr>
        <w:t>2</w:t>
      </w:r>
      <w:r>
        <w:rPr>
          <w:rFonts w:ascii="仿宋" w:hAnsi="仿宋" w:hint="eastAsia"/>
          <w:color w:val="000000"/>
          <w:kern w:val="24"/>
          <w:szCs w:val="24"/>
        </w:rPr>
        <w:t>月</w:t>
      </w:r>
      <w:r>
        <w:rPr>
          <w:rFonts w:ascii="仿宋" w:hAnsi="仿宋" w:hint="eastAsia"/>
          <w:color w:val="000000"/>
          <w:kern w:val="24"/>
          <w:szCs w:val="24"/>
        </w:rPr>
        <w:t>7</w:t>
      </w:r>
      <w:r w:rsidR="00A02D5D">
        <w:rPr>
          <w:rFonts w:ascii="仿宋" w:hAnsi="仿宋" w:hint="eastAsia"/>
          <w:color w:val="000000"/>
          <w:kern w:val="24"/>
          <w:szCs w:val="24"/>
        </w:rPr>
        <w:t>日，上</w:t>
      </w:r>
      <w:r>
        <w:rPr>
          <w:rFonts w:ascii="仿宋" w:hAnsi="仿宋" w:hint="eastAsia"/>
          <w:color w:val="000000"/>
          <w:kern w:val="24"/>
          <w:szCs w:val="24"/>
        </w:rPr>
        <w:t>周融资净买入的前三行业为</w:t>
      </w:r>
      <w:r>
        <w:rPr>
          <w:rFonts w:ascii="仿宋" w:hAnsi="仿宋" w:hint="eastAsia"/>
          <w:b/>
          <w:bCs/>
          <w:color w:val="000000"/>
          <w:kern w:val="24"/>
          <w:szCs w:val="24"/>
        </w:rPr>
        <w:t>计算机、电子、机械设备</w:t>
      </w:r>
      <w:r>
        <w:rPr>
          <w:rFonts w:ascii="仿宋" w:hAnsi="仿宋" w:hint="eastAsia"/>
          <w:color w:val="000000"/>
          <w:kern w:val="24"/>
          <w:szCs w:val="24"/>
        </w:rPr>
        <w:t>。</w:t>
      </w:r>
    </w:p>
    <w:p w:rsidR="004264E3" w:rsidRDefault="00D645F6">
      <w:pPr>
        <w:jc w:val="center"/>
      </w:pP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>4</w:t>
      </w:r>
      <w:r>
        <w:rPr>
          <w:rFonts w:ascii="黑体" w:eastAsia="黑体" w:hAnsi="黑体" w:hint="eastAsia"/>
          <w:szCs w:val="21"/>
        </w:rPr>
        <w:t>：上周两融资金行业流向（亿元）</w:t>
      </w:r>
    </w:p>
    <w:p w:rsidR="004264E3" w:rsidRDefault="00D645F6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4738355" cy="3021872"/>
            <wp:effectExtent l="0" t="0" r="0" b="0"/>
            <wp:docPr id="103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264E3" w:rsidRDefault="00D645F6">
      <w:pPr>
        <w:ind w:firstLineChars="400" w:firstLine="960"/>
        <w:rPr>
          <w:rFonts w:ascii="仿宋" w:hAnsi="仿宋"/>
          <w:szCs w:val="21"/>
        </w:rPr>
      </w:pPr>
      <w:r>
        <w:rPr>
          <w:rFonts w:ascii="仿宋" w:hAnsi="仿宋"/>
          <w:szCs w:val="21"/>
        </w:rPr>
        <w:t>数据来源：</w:t>
      </w:r>
      <w:r>
        <w:rPr>
          <w:rFonts w:ascii="仿宋" w:hAnsi="仿宋"/>
          <w:szCs w:val="21"/>
        </w:rPr>
        <w:t>Wind</w:t>
      </w:r>
      <w:r>
        <w:rPr>
          <w:rFonts w:ascii="仿宋" w:hAnsi="仿宋" w:hint="eastAsia"/>
          <w:szCs w:val="21"/>
        </w:rPr>
        <w:t>、</w:t>
      </w:r>
      <w:r>
        <w:rPr>
          <w:rFonts w:ascii="仿宋" w:hAnsi="仿宋"/>
          <w:szCs w:val="21"/>
        </w:rPr>
        <w:t>鑫元基金</w:t>
      </w:r>
    </w:p>
    <w:p w:rsidR="004264E3" w:rsidRDefault="00D645F6">
      <w:pPr>
        <w:ind w:firstLine="480"/>
        <w:rPr>
          <w:rFonts w:ascii="仿宋" w:hAnsi="仿宋"/>
          <w:b/>
          <w:szCs w:val="24"/>
        </w:rPr>
      </w:pPr>
      <w:r>
        <w:rPr>
          <w:rFonts w:ascii="仿宋" w:hAnsi="仿宋" w:hint="eastAsia"/>
          <w:b/>
          <w:szCs w:val="24"/>
        </w:rPr>
        <w:t>4</w:t>
      </w:r>
      <w:r>
        <w:rPr>
          <w:rFonts w:ascii="仿宋" w:hAnsi="仿宋" w:hint="eastAsia"/>
          <w:b/>
          <w:szCs w:val="24"/>
        </w:rPr>
        <w:t>、海外权益市场</w:t>
      </w:r>
    </w:p>
    <w:p w:rsidR="004264E3" w:rsidRDefault="00D645F6">
      <w:pPr>
        <w:ind w:firstLine="480"/>
        <w:rPr>
          <w:rFonts w:ascii="仿宋" w:hAnsi="仿宋"/>
          <w:szCs w:val="24"/>
        </w:rPr>
      </w:pPr>
      <w:r>
        <w:rPr>
          <w:rFonts w:ascii="仿宋" w:hAnsi="仿宋" w:hint="eastAsia"/>
          <w:b/>
          <w:szCs w:val="24"/>
        </w:rPr>
        <w:t>上周海外股市分化</w:t>
      </w:r>
      <w:r>
        <w:rPr>
          <w:rFonts w:ascii="仿宋" w:hAnsi="仿宋" w:hint="eastAsia"/>
          <w:szCs w:val="24"/>
        </w:rPr>
        <w:t>。美国股市方面，道指下跌</w:t>
      </w:r>
      <w:r>
        <w:rPr>
          <w:rFonts w:ascii="仿宋" w:hAnsi="仿宋" w:hint="eastAsia"/>
          <w:szCs w:val="24"/>
        </w:rPr>
        <w:t>0.92%</w:t>
      </w:r>
      <w:r>
        <w:rPr>
          <w:rFonts w:ascii="仿宋" w:hAnsi="仿宋" w:hint="eastAsia"/>
          <w:szCs w:val="24"/>
        </w:rPr>
        <w:t>，标普</w:t>
      </w:r>
      <w:r>
        <w:rPr>
          <w:rFonts w:ascii="仿宋" w:hAnsi="仿宋" w:hint="eastAsia"/>
          <w:szCs w:val="24"/>
        </w:rPr>
        <w:t>500</w:t>
      </w:r>
      <w:r>
        <w:rPr>
          <w:rFonts w:ascii="仿宋" w:hAnsi="仿宋" w:hint="eastAsia"/>
          <w:szCs w:val="24"/>
        </w:rPr>
        <w:t>上涨</w:t>
      </w:r>
      <w:r>
        <w:rPr>
          <w:rFonts w:ascii="仿宋" w:hAnsi="仿宋" w:hint="eastAsia"/>
          <w:szCs w:val="24"/>
        </w:rPr>
        <w:t>0.23%</w:t>
      </w:r>
      <w:r>
        <w:rPr>
          <w:rFonts w:ascii="仿宋" w:hAnsi="仿宋" w:hint="eastAsia"/>
          <w:szCs w:val="24"/>
        </w:rPr>
        <w:t>，纳指上涨</w:t>
      </w:r>
      <w:r>
        <w:rPr>
          <w:rFonts w:ascii="仿宋" w:hAnsi="仿宋" w:hint="eastAsia"/>
          <w:szCs w:val="24"/>
        </w:rPr>
        <w:t>0.94%</w:t>
      </w:r>
      <w:r>
        <w:rPr>
          <w:rFonts w:ascii="仿宋" w:hAnsi="仿宋" w:hint="eastAsia"/>
          <w:szCs w:val="24"/>
        </w:rPr>
        <w:t>；欧洲股市方面，德国</w:t>
      </w:r>
      <w:r>
        <w:rPr>
          <w:rFonts w:ascii="仿宋" w:hAnsi="仿宋" w:hint="eastAsia"/>
          <w:szCs w:val="24"/>
        </w:rPr>
        <w:t>DAX</w:t>
      </w:r>
      <w:r>
        <w:rPr>
          <w:rFonts w:ascii="仿宋" w:hAnsi="仿宋" w:hint="eastAsia"/>
          <w:szCs w:val="24"/>
        </w:rPr>
        <w:t>上涨</w:t>
      </w:r>
      <w:r>
        <w:rPr>
          <w:rFonts w:ascii="仿宋" w:hAnsi="仿宋" w:hint="eastAsia"/>
          <w:szCs w:val="24"/>
        </w:rPr>
        <w:t>2.37</w:t>
      </w:r>
      <w:r>
        <w:rPr>
          <w:rFonts w:ascii="仿宋" w:hAnsi="仿宋" w:hint="eastAsia"/>
          <w:szCs w:val="24"/>
        </w:rPr>
        <w:t>%</w:t>
      </w:r>
      <w:r>
        <w:rPr>
          <w:rFonts w:ascii="仿宋" w:hAnsi="仿宋" w:hint="eastAsia"/>
          <w:szCs w:val="24"/>
        </w:rPr>
        <w:t>，英国富时</w:t>
      </w:r>
      <w:r>
        <w:rPr>
          <w:rFonts w:ascii="仿宋" w:hAnsi="仿宋" w:hint="eastAsia"/>
          <w:szCs w:val="24"/>
        </w:rPr>
        <w:t>100</w:t>
      </w:r>
      <w:r>
        <w:rPr>
          <w:rFonts w:ascii="仿宋" w:hAnsi="仿宋" w:hint="eastAsia"/>
          <w:szCs w:val="24"/>
        </w:rPr>
        <w:t>上涨</w:t>
      </w:r>
      <w:r>
        <w:rPr>
          <w:rFonts w:ascii="仿宋" w:hAnsi="仿宋" w:hint="eastAsia"/>
          <w:szCs w:val="24"/>
        </w:rPr>
        <w:t>2.31%</w:t>
      </w:r>
      <w:r>
        <w:rPr>
          <w:rFonts w:ascii="仿宋" w:hAnsi="仿宋" w:hint="eastAsia"/>
          <w:szCs w:val="24"/>
        </w:rPr>
        <w:t>，法国</w:t>
      </w:r>
      <w:r>
        <w:rPr>
          <w:rFonts w:ascii="仿宋" w:hAnsi="仿宋" w:hint="eastAsia"/>
          <w:szCs w:val="24"/>
        </w:rPr>
        <w:t>CAC40</w:t>
      </w:r>
      <w:r>
        <w:rPr>
          <w:rFonts w:ascii="仿宋" w:hAnsi="仿宋" w:hint="eastAsia"/>
          <w:szCs w:val="24"/>
        </w:rPr>
        <w:t>上涨</w:t>
      </w:r>
      <w:r>
        <w:rPr>
          <w:rFonts w:ascii="仿宋" w:hAnsi="仿宋" w:hint="eastAsia"/>
          <w:szCs w:val="24"/>
        </w:rPr>
        <w:t>0.84%</w:t>
      </w:r>
      <w:r>
        <w:rPr>
          <w:rFonts w:ascii="仿宋" w:hAnsi="仿宋" w:hint="eastAsia"/>
          <w:szCs w:val="24"/>
        </w:rPr>
        <w:t>；亚太股市方面，日经</w:t>
      </w:r>
      <w:r>
        <w:rPr>
          <w:rFonts w:ascii="仿宋" w:hAnsi="仿宋" w:hint="eastAsia"/>
          <w:szCs w:val="24"/>
        </w:rPr>
        <w:t>225</w:t>
      </w:r>
      <w:r>
        <w:rPr>
          <w:rFonts w:ascii="仿宋" w:hAnsi="仿宋" w:hint="eastAsia"/>
          <w:szCs w:val="24"/>
        </w:rPr>
        <w:t>指数下跌</w:t>
      </w:r>
      <w:r>
        <w:rPr>
          <w:rFonts w:ascii="仿宋" w:hAnsi="仿宋" w:hint="eastAsia"/>
          <w:szCs w:val="24"/>
        </w:rPr>
        <w:t>1.97%</w:t>
      </w:r>
      <w:r>
        <w:rPr>
          <w:rFonts w:ascii="仿宋" w:hAnsi="仿宋" w:hint="eastAsia"/>
          <w:szCs w:val="24"/>
        </w:rPr>
        <w:t>，恒生指数上涨</w:t>
      </w:r>
      <w:r>
        <w:rPr>
          <w:rFonts w:ascii="仿宋" w:hAnsi="仿宋" w:hint="eastAsia"/>
          <w:szCs w:val="24"/>
        </w:rPr>
        <w:t>4.63%</w:t>
      </w:r>
      <w:r>
        <w:rPr>
          <w:rFonts w:ascii="仿宋" w:hAnsi="仿宋" w:hint="eastAsia"/>
          <w:szCs w:val="24"/>
        </w:rPr>
        <w:t>。</w:t>
      </w:r>
    </w:p>
    <w:p w:rsidR="004264E3" w:rsidRDefault="00D645F6">
      <w:pPr>
        <w:jc w:val="center"/>
      </w:pPr>
      <w:r>
        <w:rPr>
          <w:rFonts w:ascii="黑体" w:eastAsia="黑体" w:hAnsi="黑体" w:hint="eastAsia"/>
          <w:sz w:val="21"/>
          <w:szCs w:val="21"/>
        </w:rPr>
        <w:t>图</w:t>
      </w:r>
      <w:r>
        <w:rPr>
          <w:rFonts w:ascii="黑体" w:eastAsia="黑体" w:hAnsi="黑体" w:hint="eastAsia"/>
          <w:sz w:val="21"/>
          <w:szCs w:val="21"/>
        </w:rPr>
        <w:t>5</w:t>
      </w:r>
      <w:r>
        <w:rPr>
          <w:rFonts w:ascii="黑体" w:eastAsia="黑体" w:hAnsi="黑体" w:hint="eastAsia"/>
          <w:sz w:val="21"/>
          <w:szCs w:val="21"/>
        </w:rPr>
        <w:t>：上周海外主要指数涨跌</w:t>
      </w:r>
    </w:p>
    <w:p w:rsidR="004264E3" w:rsidRDefault="00D645F6">
      <w:pPr>
        <w:ind w:firstLineChars="400" w:firstLine="960"/>
        <w:rPr>
          <w:rFonts w:ascii="仿宋" w:hAnsi="仿宋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4823012" cy="2815874"/>
            <wp:effectExtent l="0" t="0" r="0" b="0"/>
            <wp:docPr id="103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264E3" w:rsidRDefault="00D645F6">
      <w:pPr>
        <w:ind w:firstLineChars="400" w:firstLine="840"/>
        <w:rPr>
          <w:rFonts w:ascii="仿宋" w:hAnsi="仿宋"/>
          <w:b/>
          <w:szCs w:val="24"/>
        </w:rPr>
      </w:pPr>
      <w:r>
        <w:rPr>
          <w:rFonts w:ascii="仿宋" w:hAnsi="仿宋" w:hint="eastAsia"/>
          <w:sz w:val="21"/>
          <w:szCs w:val="21"/>
        </w:rPr>
        <w:t>数据来源：</w:t>
      </w:r>
      <w:r>
        <w:rPr>
          <w:rFonts w:ascii="仿宋" w:hAnsi="仿宋" w:hint="eastAsia"/>
          <w:sz w:val="21"/>
          <w:szCs w:val="21"/>
        </w:rPr>
        <w:t>Wind</w:t>
      </w:r>
      <w:r>
        <w:rPr>
          <w:rFonts w:ascii="仿宋" w:hAnsi="仿宋" w:hint="eastAsia"/>
          <w:sz w:val="21"/>
          <w:szCs w:val="21"/>
        </w:rPr>
        <w:t>、鑫元基金</w:t>
      </w:r>
    </w:p>
    <w:p w:rsidR="004264E3" w:rsidRDefault="00D645F6">
      <w:pPr>
        <w:ind w:firstLine="480"/>
        <w:rPr>
          <w:rFonts w:ascii="仿宋" w:hAnsi="仿宋"/>
          <w:b/>
          <w:szCs w:val="24"/>
        </w:rPr>
      </w:pPr>
      <w:r>
        <w:rPr>
          <w:rFonts w:ascii="仿宋" w:hAnsi="仿宋" w:hint="eastAsia"/>
          <w:b/>
          <w:szCs w:val="24"/>
        </w:rPr>
        <w:t>（二）资金市场</w:t>
      </w:r>
    </w:p>
    <w:p w:rsidR="004264E3" w:rsidRDefault="00D645F6">
      <w:pPr>
        <w:ind w:firstLineChars="200" w:firstLine="482"/>
        <w:rPr>
          <w:rFonts w:ascii="仿宋" w:hAnsi="仿宋"/>
        </w:rPr>
      </w:pPr>
      <w:r>
        <w:rPr>
          <w:rFonts w:ascii="仿宋" w:hAnsi="仿宋" w:hint="eastAsia"/>
          <w:b/>
          <w:bCs/>
        </w:rPr>
        <w:lastRenderedPageBreak/>
        <w:t>公开市场操作：</w:t>
      </w:r>
      <w:r>
        <w:rPr>
          <w:rFonts w:ascii="仿宋" w:hAnsi="仿宋" w:hint="eastAsia"/>
        </w:rPr>
        <w:t>上周央行共开展</w:t>
      </w:r>
      <w:r>
        <w:rPr>
          <w:rFonts w:ascii="仿宋" w:hAnsi="仿宋" w:hint="eastAsia"/>
        </w:rPr>
        <w:t>11702</w:t>
      </w:r>
      <w:r>
        <w:rPr>
          <w:rFonts w:ascii="仿宋" w:hAnsi="仿宋" w:hint="eastAsia"/>
        </w:rPr>
        <w:t>亿元</w:t>
      </w:r>
      <w:r>
        <w:rPr>
          <w:rFonts w:ascii="仿宋" w:hAnsi="仿宋" w:hint="eastAsia"/>
        </w:rPr>
        <w:t>7</w:t>
      </w:r>
      <w:r>
        <w:rPr>
          <w:rFonts w:ascii="仿宋" w:hAnsi="仿宋" w:hint="eastAsia"/>
        </w:rPr>
        <w:t>天期逆回购操作，因有</w:t>
      </w:r>
      <w:r>
        <w:rPr>
          <w:rFonts w:ascii="仿宋" w:hAnsi="仿宋" w:hint="eastAsia"/>
        </w:rPr>
        <w:t>21775</w:t>
      </w:r>
      <w:r>
        <w:rPr>
          <w:rFonts w:ascii="仿宋" w:hAnsi="仿宋" w:hint="eastAsia"/>
        </w:rPr>
        <w:t>亿元</w:t>
      </w:r>
      <w:r>
        <w:rPr>
          <w:rFonts w:ascii="仿宋" w:hAnsi="仿宋" w:hint="eastAsia"/>
        </w:rPr>
        <w:t>7</w:t>
      </w:r>
      <w:r>
        <w:rPr>
          <w:rFonts w:ascii="仿宋" w:hAnsi="仿宋" w:hint="eastAsia"/>
        </w:rPr>
        <w:t>天期逆回购到期，实现净回笼</w:t>
      </w:r>
      <w:r>
        <w:rPr>
          <w:rFonts w:ascii="仿宋" w:hAnsi="仿宋" w:hint="eastAsia"/>
        </w:rPr>
        <w:t>10073</w:t>
      </w:r>
      <w:r>
        <w:rPr>
          <w:rFonts w:ascii="仿宋" w:hAnsi="仿宋" w:hint="eastAsia"/>
        </w:rPr>
        <w:t>亿元。</w:t>
      </w:r>
    </w:p>
    <w:p w:rsidR="004264E3" w:rsidRDefault="00D645F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6</w:t>
      </w:r>
      <w:r>
        <w:rPr>
          <w:rFonts w:hint="eastAsia"/>
        </w:rPr>
        <w:t>：上周公开市场操作情况</w:t>
      </w:r>
    </w:p>
    <w:p w:rsidR="004264E3" w:rsidRDefault="00D645F6">
      <w:pPr>
        <w:jc w:val="center"/>
      </w:pPr>
      <w:r>
        <w:rPr>
          <w:noProof/>
        </w:rPr>
        <w:drawing>
          <wp:inline distT="0" distB="0" distL="114300" distR="114300">
            <wp:extent cx="4572000" cy="2438400"/>
            <wp:effectExtent l="0" t="0" r="0" b="0"/>
            <wp:docPr id="103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264E3" w:rsidRDefault="004264E3"/>
    <w:p w:rsidR="004264E3" w:rsidRDefault="00D645F6">
      <w:r>
        <w:rPr>
          <w:rFonts w:hint="eastAsia"/>
          <w:b/>
          <w:bCs/>
        </w:rPr>
        <w:t>政府债发行：</w:t>
      </w:r>
      <w:r>
        <w:rPr>
          <w:rFonts w:hint="eastAsia"/>
        </w:rPr>
        <w:t>本周国债计划发行</w:t>
      </w:r>
      <w:r>
        <w:rPr>
          <w:rFonts w:hint="eastAsia"/>
        </w:rPr>
        <w:t>550</w:t>
      </w:r>
      <w:r>
        <w:rPr>
          <w:rFonts w:hint="eastAsia"/>
        </w:rPr>
        <w:t>亿，地方政府债计划发行</w:t>
      </w:r>
      <w:r>
        <w:rPr>
          <w:rFonts w:hint="eastAsia"/>
        </w:rPr>
        <w:t>1614.7</w:t>
      </w:r>
      <w:r>
        <w:rPr>
          <w:rFonts w:hint="eastAsia"/>
        </w:rPr>
        <w:t>亿，整体净缴款</w:t>
      </w:r>
      <w:r>
        <w:rPr>
          <w:rFonts w:hint="eastAsia"/>
        </w:rPr>
        <w:t>2087.4</w:t>
      </w:r>
      <w:r>
        <w:rPr>
          <w:rFonts w:hint="eastAsia"/>
        </w:rPr>
        <w:t>元。</w:t>
      </w:r>
      <w:r>
        <w:rPr>
          <w:rFonts w:hint="eastAsia"/>
        </w:rPr>
        <w:t xml:space="preserve"> </w:t>
      </w:r>
    </w:p>
    <w:p w:rsidR="004264E3" w:rsidRDefault="00D645F6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-2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政府债发行缴款</w:t>
      </w:r>
    </w:p>
    <w:p w:rsidR="004264E3" w:rsidRDefault="00D645F6">
      <w:pPr>
        <w:jc w:val="right"/>
      </w:pPr>
      <w:r>
        <w:rPr>
          <w:rFonts w:hint="eastAsia"/>
        </w:rPr>
        <w:t xml:space="preserve"> </w:t>
      </w:r>
      <w:r>
        <w:t xml:space="preserve">                                  </w:t>
      </w:r>
      <w:r>
        <w:rPr>
          <w:rFonts w:hint="eastAsia"/>
        </w:rPr>
        <w:t>单位：亿元</w:t>
      </w:r>
    </w:p>
    <w:tbl>
      <w:tblPr>
        <w:tblStyle w:val="4"/>
        <w:tblW w:w="8306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803"/>
        <w:gridCol w:w="816"/>
        <w:gridCol w:w="611"/>
        <w:gridCol w:w="816"/>
        <w:gridCol w:w="774"/>
        <w:gridCol w:w="816"/>
        <w:gridCol w:w="674"/>
        <w:gridCol w:w="816"/>
        <w:gridCol w:w="635"/>
        <w:gridCol w:w="816"/>
      </w:tblGrid>
      <w:tr w:rsidR="004264E3">
        <w:trPr>
          <w:jc w:val="center"/>
        </w:trPr>
        <w:tc>
          <w:tcPr>
            <w:tcW w:w="729" w:type="dxa"/>
            <w:vMerge w:val="restart"/>
          </w:tcPr>
          <w:p w:rsidR="004264E3" w:rsidRDefault="004264E3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</w:p>
        </w:tc>
        <w:tc>
          <w:tcPr>
            <w:tcW w:w="1619" w:type="dxa"/>
            <w:gridSpan w:val="2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2</w:t>
            </w:r>
            <w:r>
              <w:rPr>
                <w:rFonts w:ascii="等线" w:eastAsia="等线" w:hAnsi="等线" w:cs="Times New Roman" w:hint="eastAsia"/>
                <w:sz w:val="21"/>
              </w:rPr>
              <w:t>月</w:t>
            </w:r>
            <w:r>
              <w:rPr>
                <w:rFonts w:ascii="等线" w:eastAsia="等线" w:hAnsi="等线" w:cs="Times New Roman" w:hint="eastAsia"/>
                <w:sz w:val="21"/>
              </w:rPr>
              <w:t>10</w:t>
            </w:r>
            <w:r>
              <w:rPr>
                <w:rFonts w:ascii="等线" w:eastAsia="等线" w:hAnsi="等线" w:cs="Times New Roman" w:hint="eastAsia"/>
                <w:sz w:val="21"/>
              </w:rPr>
              <w:t>日</w:t>
            </w:r>
          </w:p>
        </w:tc>
        <w:tc>
          <w:tcPr>
            <w:tcW w:w="1427" w:type="dxa"/>
            <w:gridSpan w:val="2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2</w:t>
            </w:r>
            <w:r>
              <w:rPr>
                <w:rFonts w:ascii="等线" w:eastAsia="等线" w:hAnsi="等线" w:cs="Times New Roman" w:hint="eastAsia"/>
                <w:sz w:val="21"/>
              </w:rPr>
              <w:t>月</w:t>
            </w:r>
            <w:r>
              <w:rPr>
                <w:rFonts w:ascii="等线" w:eastAsia="等线" w:hAnsi="等线" w:cs="Times New Roman" w:hint="eastAsia"/>
                <w:sz w:val="21"/>
              </w:rPr>
              <w:t>11</w:t>
            </w:r>
            <w:r>
              <w:rPr>
                <w:rFonts w:ascii="等线" w:eastAsia="等线" w:hAnsi="等线" w:cs="Times New Roman" w:hint="eastAsia"/>
                <w:sz w:val="21"/>
              </w:rPr>
              <w:t>日</w:t>
            </w:r>
          </w:p>
        </w:tc>
        <w:tc>
          <w:tcPr>
            <w:tcW w:w="1590" w:type="dxa"/>
            <w:gridSpan w:val="2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2</w:t>
            </w:r>
            <w:r>
              <w:rPr>
                <w:rFonts w:ascii="等线" w:eastAsia="等线" w:hAnsi="等线" w:cs="Times New Roman" w:hint="eastAsia"/>
                <w:sz w:val="21"/>
              </w:rPr>
              <w:t>月</w:t>
            </w:r>
            <w:r>
              <w:rPr>
                <w:rFonts w:ascii="等线" w:eastAsia="等线" w:hAnsi="等线" w:cs="Times New Roman" w:hint="eastAsia"/>
                <w:sz w:val="21"/>
              </w:rPr>
              <w:t>12</w:t>
            </w:r>
            <w:r>
              <w:rPr>
                <w:rFonts w:ascii="等线" w:eastAsia="等线" w:hAnsi="等线" w:cs="Times New Roman" w:hint="eastAsia"/>
                <w:sz w:val="21"/>
              </w:rPr>
              <w:t>日</w:t>
            </w:r>
          </w:p>
        </w:tc>
        <w:tc>
          <w:tcPr>
            <w:tcW w:w="1490" w:type="dxa"/>
            <w:gridSpan w:val="2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2</w:t>
            </w:r>
            <w:r>
              <w:rPr>
                <w:rFonts w:ascii="等线" w:eastAsia="等线" w:hAnsi="等线" w:cs="Times New Roman" w:hint="eastAsia"/>
                <w:sz w:val="21"/>
              </w:rPr>
              <w:t>月</w:t>
            </w:r>
            <w:r>
              <w:rPr>
                <w:rFonts w:ascii="等线" w:eastAsia="等线" w:hAnsi="等线" w:cs="Times New Roman" w:hint="eastAsia"/>
                <w:sz w:val="21"/>
              </w:rPr>
              <w:t>13</w:t>
            </w:r>
            <w:r>
              <w:rPr>
                <w:rFonts w:ascii="等线" w:eastAsia="等线" w:hAnsi="等线" w:cs="Times New Roman" w:hint="eastAsia"/>
                <w:sz w:val="21"/>
              </w:rPr>
              <w:t>日</w:t>
            </w:r>
          </w:p>
        </w:tc>
        <w:tc>
          <w:tcPr>
            <w:tcW w:w="1451" w:type="dxa"/>
            <w:gridSpan w:val="2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2</w:t>
            </w:r>
            <w:r>
              <w:rPr>
                <w:rFonts w:ascii="等线" w:eastAsia="等线" w:hAnsi="等线" w:cs="Times New Roman" w:hint="eastAsia"/>
                <w:sz w:val="21"/>
              </w:rPr>
              <w:t>月</w:t>
            </w:r>
            <w:r>
              <w:rPr>
                <w:rFonts w:ascii="等线" w:eastAsia="等线" w:hAnsi="等线" w:cs="Times New Roman" w:hint="eastAsia"/>
                <w:sz w:val="21"/>
              </w:rPr>
              <w:t>14</w:t>
            </w:r>
            <w:r>
              <w:rPr>
                <w:rFonts w:ascii="等线" w:eastAsia="等线" w:hAnsi="等线" w:cs="Times New Roman" w:hint="eastAsia"/>
                <w:sz w:val="21"/>
              </w:rPr>
              <w:t>日</w:t>
            </w:r>
          </w:p>
        </w:tc>
      </w:tr>
      <w:tr w:rsidR="004264E3">
        <w:trPr>
          <w:trHeight w:val="658"/>
          <w:jc w:val="center"/>
        </w:trPr>
        <w:tc>
          <w:tcPr>
            <w:tcW w:w="729" w:type="dxa"/>
            <w:vMerge/>
          </w:tcPr>
          <w:p w:rsidR="004264E3" w:rsidRDefault="004264E3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</w:p>
        </w:tc>
        <w:tc>
          <w:tcPr>
            <w:tcW w:w="803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国债</w:t>
            </w:r>
          </w:p>
        </w:tc>
        <w:tc>
          <w:tcPr>
            <w:tcW w:w="816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sz w:val="20"/>
                <w:szCs w:val="21"/>
              </w:rPr>
              <w:t>地方债</w:t>
            </w:r>
          </w:p>
        </w:tc>
        <w:tc>
          <w:tcPr>
            <w:tcW w:w="611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国债</w:t>
            </w:r>
          </w:p>
        </w:tc>
        <w:tc>
          <w:tcPr>
            <w:tcW w:w="816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0"/>
                <w:szCs w:val="21"/>
              </w:rPr>
              <w:t>地方债</w:t>
            </w:r>
          </w:p>
        </w:tc>
        <w:tc>
          <w:tcPr>
            <w:tcW w:w="774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国债</w:t>
            </w:r>
          </w:p>
        </w:tc>
        <w:tc>
          <w:tcPr>
            <w:tcW w:w="816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0"/>
                <w:szCs w:val="21"/>
              </w:rPr>
              <w:t>地方债</w:t>
            </w:r>
          </w:p>
        </w:tc>
        <w:tc>
          <w:tcPr>
            <w:tcW w:w="674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国债</w:t>
            </w:r>
          </w:p>
        </w:tc>
        <w:tc>
          <w:tcPr>
            <w:tcW w:w="816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sz w:val="20"/>
                <w:szCs w:val="21"/>
              </w:rPr>
              <w:t>地方债</w:t>
            </w:r>
          </w:p>
        </w:tc>
        <w:tc>
          <w:tcPr>
            <w:tcW w:w="635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国债</w:t>
            </w:r>
          </w:p>
        </w:tc>
        <w:tc>
          <w:tcPr>
            <w:tcW w:w="816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sz w:val="20"/>
                <w:szCs w:val="21"/>
              </w:rPr>
              <w:t>地方债</w:t>
            </w:r>
          </w:p>
        </w:tc>
      </w:tr>
      <w:tr w:rsidR="004264E3">
        <w:trPr>
          <w:jc w:val="center"/>
        </w:trPr>
        <w:tc>
          <w:tcPr>
            <w:tcW w:w="729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发行</w:t>
            </w:r>
          </w:p>
        </w:tc>
        <w:tc>
          <w:tcPr>
            <w:tcW w:w="803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0</w:t>
            </w:r>
          </w:p>
        </w:tc>
        <w:tc>
          <w:tcPr>
            <w:tcW w:w="816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135.1</w:t>
            </w:r>
          </w:p>
        </w:tc>
        <w:tc>
          <w:tcPr>
            <w:tcW w:w="611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0</w:t>
            </w:r>
          </w:p>
        </w:tc>
        <w:tc>
          <w:tcPr>
            <w:tcW w:w="816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1341.6</w:t>
            </w:r>
          </w:p>
        </w:tc>
        <w:tc>
          <w:tcPr>
            <w:tcW w:w="774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550</w:t>
            </w:r>
          </w:p>
        </w:tc>
        <w:tc>
          <w:tcPr>
            <w:tcW w:w="816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0</w:t>
            </w:r>
          </w:p>
        </w:tc>
        <w:tc>
          <w:tcPr>
            <w:tcW w:w="674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0</w:t>
            </w:r>
          </w:p>
        </w:tc>
        <w:tc>
          <w:tcPr>
            <w:tcW w:w="816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138</w:t>
            </w:r>
          </w:p>
        </w:tc>
        <w:tc>
          <w:tcPr>
            <w:tcW w:w="635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0</w:t>
            </w:r>
          </w:p>
        </w:tc>
        <w:tc>
          <w:tcPr>
            <w:tcW w:w="816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0</w:t>
            </w:r>
          </w:p>
        </w:tc>
      </w:tr>
      <w:tr w:rsidR="004264E3">
        <w:trPr>
          <w:jc w:val="center"/>
        </w:trPr>
        <w:tc>
          <w:tcPr>
            <w:tcW w:w="729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到期</w:t>
            </w:r>
          </w:p>
        </w:tc>
        <w:tc>
          <w:tcPr>
            <w:tcW w:w="803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650</w:t>
            </w:r>
          </w:p>
        </w:tc>
        <w:tc>
          <w:tcPr>
            <w:tcW w:w="816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47.3</w:t>
            </w:r>
          </w:p>
        </w:tc>
        <w:tc>
          <w:tcPr>
            <w:tcW w:w="611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0</w:t>
            </w:r>
          </w:p>
        </w:tc>
        <w:tc>
          <w:tcPr>
            <w:tcW w:w="816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150</w:t>
            </w:r>
          </w:p>
        </w:tc>
        <w:tc>
          <w:tcPr>
            <w:tcW w:w="774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0</w:t>
            </w:r>
          </w:p>
        </w:tc>
        <w:tc>
          <w:tcPr>
            <w:tcW w:w="816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0</w:t>
            </w:r>
          </w:p>
        </w:tc>
        <w:tc>
          <w:tcPr>
            <w:tcW w:w="674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600</w:t>
            </w:r>
          </w:p>
        </w:tc>
        <w:tc>
          <w:tcPr>
            <w:tcW w:w="816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0</w:t>
            </w:r>
          </w:p>
        </w:tc>
        <w:tc>
          <w:tcPr>
            <w:tcW w:w="635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0</w:t>
            </w:r>
          </w:p>
        </w:tc>
        <w:tc>
          <w:tcPr>
            <w:tcW w:w="816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0</w:t>
            </w:r>
          </w:p>
        </w:tc>
      </w:tr>
      <w:tr w:rsidR="004264E3">
        <w:trPr>
          <w:jc w:val="center"/>
        </w:trPr>
        <w:tc>
          <w:tcPr>
            <w:tcW w:w="729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缴款</w:t>
            </w:r>
          </w:p>
        </w:tc>
        <w:tc>
          <w:tcPr>
            <w:tcW w:w="803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1370</w:t>
            </w:r>
          </w:p>
        </w:tc>
        <w:tc>
          <w:tcPr>
            <w:tcW w:w="816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0</w:t>
            </w:r>
          </w:p>
        </w:tc>
        <w:tc>
          <w:tcPr>
            <w:tcW w:w="611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0</w:t>
            </w:r>
          </w:p>
        </w:tc>
        <w:tc>
          <w:tcPr>
            <w:tcW w:w="816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135.1</w:t>
            </w:r>
          </w:p>
        </w:tc>
        <w:tc>
          <w:tcPr>
            <w:tcW w:w="774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0</w:t>
            </w:r>
          </w:p>
        </w:tc>
        <w:tc>
          <w:tcPr>
            <w:tcW w:w="816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1341.6</w:t>
            </w:r>
          </w:p>
        </w:tc>
        <w:tc>
          <w:tcPr>
            <w:tcW w:w="674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550</w:t>
            </w:r>
          </w:p>
        </w:tc>
        <w:tc>
          <w:tcPr>
            <w:tcW w:w="816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0</w:t>
            </w:r>
          </w:p>
        </w:tc>
        <w:tc>
          <w:tcPr>
            <w:tcW w:w="635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0</w:t>
            </w:r>
          </w:p>
        </w:tc>
        <w:tc>
          <w:tcPr>
            <w:tcW w:w="816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138</w:t>
            </w:r>
          </w:p>
        </w:tc>
      </w:tr>
      <w:tr w:rsidR="004264E3">
        <w:trPr>
          <w:trHeight w:val="102"/>
          <w:jc w:val="center"/>
        </w:trPr>
        <w:tc>
          <w:tcPr>
            <w:tcW w:w="729" w:type="dxa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0"/>
                <w:szCs w:val="21"/>
              </w:rPr>
              <w:t>净缴款</w:t>
            </w:r>
          </w:p>
        </w:tc>
        <w:tc>
          <w:tcPr>
            <w:tcW w:w="1619" w:type="dxa"/>
            <w:gridSpan w:val="2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672.7</w:t>
            </w:r>
          </w:p>
        </w:tc>
        <w:tc>
          <w:tcPr>
            <w:tcW w:w="1427" w:type="dxa"/>
            <w:gridSpan w:val="2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-14.9</w:t>
            </w:r>
          </w:p>
        </w:tc>
        <w:tc>
          <w:tcPr>
            <w:tcW w:w="1590" w:type="dxa"/>
            <w:gridSpan w:val="2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1341.6</w:t>
            </w:r>
          </w:p>
        </w:tc>
        <w:tc>
          <w:tcPr>
            <w:tcW w:w="1490" w:type="dxa"/>
            <w:gridSpan w:val="2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-50</w:t>
            </w:r>
          </w:p>
        </w:tc>
        <w:tc>
          <w:tcPr>
            <w:tcW w:w="1451" w:type="dxa"/>
            <w:gridSpan w:val="2"/>
          </w:tcPr>
          <w:p w:rsidR="004264E3" w:rsidRDefault="00D645F6">
            <w:pPr>
              <w:spacing w:line="240" w:lineRule="auto"/>
              <w:jc w:val="center"/>
              <w:rPr>
                <w:rFonts w:ascii="等线" w:eastAsia="等线" w:hAnsi="等线" w:cs="Times New Roman"/>
                <w:sz w:val="21"/>
              </w:rPr>
            </w:pPr>
            <w:r>
              <w:rPr>
                <w:rFonts w:ascii="等线" w:eastAsia="等线" w:hAnsi="等线" w:cs="Times New Roman" w:hint="eastAsia"/>
                <w:sz w:val="21"/>
              </w:rPr>
              <w:t>138</w:t>
            </w:r>
          </w:p>
        </w:tc>
      </w:tr>
    </w:tbl>
    <w:p w:rsidR="004264E3" w:rsidRDefault="004264E3">
      <w:pPr>
        <w:jc w:val="center"/>
      </w:pPr>
    </w:p>
    <w:p w:rsidR="004264E3" w:rsidRDefault="004264E3">
      <w:pPr>
        <w:jc w:val="center"/>
      </w:pPr>
    </w:p>
    <w:p w:rsidR="004264E3" w:rsidRDefault="00D645F6">
      <w:r>
        <w:rPr>
          <w:rFonts w:hint="eastAsia"/>
          <w:b/>
          <w:bCs/>
        </w:rPr>
        <w:t>同业存单发行：</w:t>
      </w:r>
      <w:r w:rsidR="00A02D5D">
        <w:rPr>
          <w:rFonts w:hint="eastAsia"/>
        </w:rPr>
        <w:t>本</w:t>
      </w:r>
      <w:r>
        <w:rPr>
          <w:rFonts w:hint="eastAsia"/>
        </w:rPr>
        <w:t>周到期</w:t>
      </w:r>
      <w:r>
        <w:rPr>
          <w:rFonts w:hint="eastAsia"/>
        </w:rPr>
        <w:t>2130</w:t>
      </w:r>
      <w:r>
        <w:rPr>
          <w:rFonts w:hint="eastAsia"/>
        </w:rPr>
        <w:t>亿元，低于前一的</w:t>
      </w:r>
      <w:r>
        <w:rPr>
          <w:rFonts w:hint="eastAsia"/>
        </w:rPr>
        <w:t>3927</w:t>
      </w:r>
      <w:r>
        <w:rPr>
          <w:rFonts w:hint="eastAsia"/>
        </w:rPr>
        <w:t>亿元，其后两周分别为</w:t>
      </w:r>
      <w:r>
        <w:rPr>
          <w:rFonts w:hint="eastAsia"/>
        </w:rPr>
        <w:t>4786</w:t>
      </w:r>
      <w:r>
        <w:rPr>
          <w:rFonts w:hint="eastAsia"/>
        </w:rPr>
        <w:t>亿元、</w:t>
      </w:r>
      <w:r>
        <w:rPr>
          <w:rFonts w:hint="eastAsia"/>
        </w:rPr>
        <w:t>11470</w:t>
      </w:r>
      <w:r>
        <w:rPr>
          <w:rFonts w:hint="eastAsia"/>
        </w:rPr>
        <w:t>亿元，整体到期压力先降后升。</w:t>
      </w:r>
    </w:p>
    <w:p w:rsidR="004264E3" w:rsidRDefault="00D645F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7</w:t>
      </w:r>
      <w:r>
        <w:rPr>
          <w:rFonts w:hint="eastAsia"/>
        </w:rPr>
        <w:t>：同业存单到期与发行</w:t>
      </w:r>
    </w:p>
    <w:p w:rsidR="004264E3" w:rsidRDefault="00D645F6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4572000" cy="2560320"/>
            <wp:effectExtent l="0" t="0" r="0" b="0"/>
            <wp:docPr id="103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264E3" w:rsidRDefault="004264E3">
      <w:pPr>
        <w:rPr>
          <w:b/>
          <w:bCs/>
        </w:rPr>
      </w:pPr>
    </w:p>
    <w:p w:rsidR="004264E3" w:rsidRDefault="00D645F6">
      <w:r>
        <w:rPr>
          <w:rFonts w:hint="eastAsia"/>
          <w:b/>
          <w:bCs/>
        </w:rPr>
        <w:t>回购市场：</w:t>
      </w:r>
      <w:r>
        <w:rPr>
          <w:rFonts w:hint="eastAsia"/>
        </w:rPr>
        <w:t>春节假期后资金面转松。</w:t>
      </w:r>
      <w:r>
        <w:rPr>
          <w:rFonts w:hint="eastAsia"/>
        </w:rPr>
        <w:t>DR001</w:t>
      </w:r>
      <w:r>
        <w:rPr>
          <w:rFonts w:hint="eastAsia"/>
        </w:rPr>
        <w:t>节后三天均在</w:t>
      </w:r>
      <w:r>
        <w:rPr>
          <w:rFonts w:hint="eastAsia"/>
        </w:rPr>
        <w:t>1.80%</w:t>
      </w:r>
      <w:r>
        <w:rPr>
          <w:rFonts w:hint="eastAsia"/>
        </w:rPr>
        <w:t>附近小幅波动，</w:t>
      </w:r>
      <w:r>
        <w:rPr>
          <w:rFonts w:hint="eastAsia"/>
        </w:rPr>
        <w:t>R001</w:t>
      </w:r>
      <w:r>
        <w:rPr>
          <w:rFonts w:hint="eastAsia"/>
        </w:rPr>
        <w:t>从</w:t>
      </w:r>
      <w:r w:rsidR="00A02D5D">
        <w:rPr>
          <w:rFonts w:hint="eastAsia"/>
        </w:rPr>
        <w:t>上</w:t>
      </w:r>
      <w:r>
        <w:rPr>
          <w:rFonts w:hint="eastAsia"/>
        </w:rPr>
        <w:t>周三（节后第一天）的</w:t>
      </w:r>
      <w:r>
        <w:rPr>
          <w:rFonts w:hint="eastAsia"/>
        </w:rPr>
        <w:t>1.96%</w:t>
      </w:r>
      <w:r>
        <w:rPr>
          <w:rFonts w:hint="eastAsia"/>
        </w:rPr>
        <w:t>下行至</w:t>
      </w:r>
      <w:r w:rsidR="00A02D5D">
        <w:rPr>
          <w:rFonts w:hint="eastAsia"/>
        </w:rPr>
        <w:t>上</w:t>
      </w:r>
      <w:r>
        <w:rPr>
          <w:rFonts w:hint="eastAsia"/>
        </w:rPr>
        <w:t>周五的</w:t>
      </w:r>
      <w:r>
        <w:rPr>
          <w:rFonts w:hint="eastAsia"/>
        </w:rPr>
        <w:t>1.80%</w:t>
      </w:r>
      <w:r>
        <w:rPr>
          <w:rFonts w:hint="eastAsia"/>
        </w:rPr>
        <w:t>。</w:t>
      </w:r>
      <w:r>
        <w:rPr>
          <w:rFonts w:hint="eastAsia"/>
        </w:rPr>
        <w:t>7</w:t>
      </w:r>
      <w:r>
        <w:rPr>
          <w:rFonts w:hint="eastAsia"/>
        </w:rPr>
        <w:t>天资金利率下行幅度更大，主要是跨春节之后，非银金融机构资金融入需求也由此前的</w:t>
      </w:r>
      <w:r>
        <w:rPr>
          <w:rFonts w:hint="eastAsia"/>
        </w:rPr>
        <w:t>7</w:t>
      </w:r>
      <w:r>
        <w:rPr>
          <w:rFonts w:hint="eastAsia"/>
        </w:rPr>
        <w:t>天以上期限重回隔夜，</w:t>
      </w:r>
      <w:r>
        <w:rPr>
          <w:rFonts w:hint="eastAsia"/>
        </w:rPr>
        <w:t>DR007</w:t>
      </w:r>
      <w:r>
        <w:rPr>
          <w:rFonts w:hint="eastAsia"/>
        </w:rPr>
        <w:t>、</w:t>
      </w:r>
      <w:r>
        <w:rPr>
          <w:rFonts w:hint="eastAsia"/>
        </w:rPr>
        <w:t>R007</w:t>
      </w:r>
      <w:r>
        <w:rPr>
          <w:rFonts w:hint="eastAsia"/>
        </w:rPr>
        <w:t>分别从</w:t>
      </w:r>
      <w:r w:rsidR="00A02D5D">
        <w:rPr>
          <w:rFonts w:hint="eastAsia"/>
        </w:rPr>
        <w:t>上</w:t>
      </w:r>
      <w:r>
        <w:rPr>
          <w:rFonts w:hint="eastAsia"/>
        </w:rPr>
        <w:t>周三的</w:t>
      </w:r>
      <w:r>
        <w:rPr>
          <w:rFonts w:hint="eastAsia"/>
        </w:rPr>
        <w:t>1.87%</w:t>
      </w:r>
      <w:r>
        <w:rPr>
          <w:rFonts w:hint="eastAsia"/>
        </w:rPr>
        <w:t>、</w:t>
      </w:r>
      <w:r>
        <w:rPr>
          <w:rFonts w:hint="eastAsia"/>
        </w:rPr>
        <w:t>2.07%</w:t>
      </w:r>
      <w:r>
        <w:rPr>
          <w:rFonts w:hint="eastAsia"/>
        </w:rPr>
        <w:t>下行至</w:t>
      </w:r>
      <w:r w:rsidR="00A02D5D">
        <w:rPr>
          <w:rFonts w:hint="eastAsia"/>
        </w:rPr>
        <w:t>上</w:t>
      </w:r>
      <w:r>
        <w:rPr>
          <w:rFonts w:hint="eastAsia"/>
        </w:rPr>
        <w:t>周五的</w:t>
      </w:r>
      <w:r>
        <w:rPr>
          <w:rFonts w:hint="eastAsia"/>
        </w:rPr>
        <w:t>1.76%</w:t>
      </w:r>
      <w:r>
        <w:rPr>
          <w:rFonts w:hint="eastAsia"/>
        </w:rPr>
        <w:t>、</w:t>
      </w:r>
      <w:r>
        <w:rPr>
          <w:rFonts w:hint="eastAsia"/>
        </w:rPr>
        <w:t>1.79%</w:t>
      </w:r>
      <w:r>
        <w:rPr>
          <w:rFonts w:hint="eastAsia"/>
        </w:rPr>
        <w:t>。</w:t>
      </w:r>
    </w:p>
    <w:p w:rsidR="004264E3" w:rsidRDefault="00D645F6">
      <w:pPr>
        <w:rPr>
          <w:rFonts w:ascii="仿宋" w:hAnsi="仿宋"/>
          <w:b/>
          <w:szCs w:val="24"/>
        </w:rPr>
      </w:pPr>
      <w:r>
        <w:rPr>
          <w:rFonts w:hint="eastAsia"/>
          <w:b/>
          <w:bCs/>
        </w:rPr>
        <w:t>票据</w:t>
      </w:r>
      <w:r>
        <w:rPr>
          <w:rFonts w:hint="eastAsia"/>
          <w:b/>
          <w:bCs/>
        </w:rPr>
        <w:t>利率：</w:t>
      </w:r>
      <w:r>
        <w:rPr>
          <w:rFonts w:hint="eastAsia"/>
        </w:rPr>
        <w:t>节后第一天，票源供给不济，早盘卖方多持观望态度，买盘方面，主要大行降价进场收票，带动部分中小行跟随配置，收口较为活跃，市场供不应求，票价整体低开。临近午盘，随着票价明显下行，卖盘出口开始出票止盈，供需情绪有所回暖，票价呈区间震荡。</w:t>
      </w:r>
      <w:r w:rsidR="003F05C8">
        <w:rPr>
          <w:rFonts w:hint="eastAsia"/>
        </w:rPr>
        <w:t>上</w:t>
      </w:r>
      <w:r>
        <w:rPr>
          <w:rFonts w:hint="eastAsia"/>
        </w:rPr>
        <w:t>周四早盘，主要大行日内降价进场收票，带动买盘收票情绪释放，卖盘跟随降价出票，供需博弈下，票据利率再度下探，</w:t>
      </w:r>
      <w:r>
        <w:rPr>
          <w:rFonts w:hint="eastAsia"/>
        </w:rPr>
        <w:t>5M</w:t>
      </w:r>
      <w:r>
        <w:rPr>
          <w:rFonts w:hint="eastAsia"/>
        </w:rPr>
        <w:t>国股最低成交</w:t>
      </w:r>
      <w:r>
        <w:rPr>
          <w:rFonts w:hint="eastAsia"/>
        </w:rPr>
        <w:t>1.05%</w:t>
      </w:r>
      <w:r>
        <w:rPr>
          <w:rFonts w:hint="eastAsia"/>
        </w:rPr>
        <w:t>左右，午后情绪渐稳，交投冷清，票价整体震荡。</w:t>
      </w:r>
      <w:r w:rsidR="00A02D5D">
        <w:rPr>
          <w:rFonts w:hint="eastAsia"/>
        </w:rPr>
        <w:t>上</w:t>
      </w:r>
      <w:r>
        <w:rPr>
          <w:rFonts w:hint="eastAsia"/>
        </w:rPr>
        <w:t>周五早盘行情延续昨日，主要大行继续降价进场，买盘配需求稳步释放，卖盘低价出票，供需博弈下，票价下行临</w:t>
      </w:r>
      <w:r>
        <w:rPr>
          <w:rFonts w:hint="eastAsia"/>
        </w:rPr>
        <w:t>近午盘，供需情绪回暖，票价跌后略有回调。午后，市场交投活跃度一般，供需两弱，票价趋于平稳。</w:t>
      </w:r>
    </w:p>
    <w:p w:rsidR="004264E3" w:rsidRDefault="00D645F6">
      <w:pPr>
        <w:ind w:firstLine="480"/>
        <w:rPr>
          <w:rFonts w:ascii="仿宋" w:hAnsi="仿宋"/>
          <w:b/>
          <w:szCs w:val="24"/>
        </w:rPr>
      </w:pPr>
      <w:r>
        <w:rPr>
          <w:rFonts w:ascii="仿宋" w:hAnsi="仿宋" w:hint="eastAsia"/>
          <w:b/>
          <w:szCs w:val="24"/>
        </w:rPr>
        <w:t>（三）债券市场</w:t>
      </w:r>
    </w:p>
    <w:p w:rsidR="004264E3" w:rsidRDefault="00D645F6">
      <w:pPr>
        <w:jc w:val="center"/>
      </w:pPr>
      <w:r>
        <w:rPr>
          <w:rFonts w:ascii="黑体" w:eastAsia="黑体" w:hAnsi="黑体" w:hint="eastAsia"/>
          <w:sz w:val="21"/>
          <w:szCs w:val="21"/>
        </w:rPr>
        <w:t>图</w:t>
      </w:r>
      <w:r>
        <w:rPr>
          <w:rFonts w:ascii="黑体" w:eastAsia="黑体" w:hAnsi="黑体" w:hint="eastAsia"/>
          <w:sz w:val="21"/>
          <w:szCs w:val="21"/>
        </w:rPr>
        <w:t>8</w:t>
      </w:r>
      <w:r>
        <w:rPr>
          <w:rFonts w:ascii="黑体" w:eastAsia="黑体" w:hAnsi="黑体" w:hint="eastAsia"/>
          <w:sz w:val="21"/>
          <w:szCs w:val="21"/>
        </w:rPr>
        <w:t>：上周利率债各期限收益率涨跌幅（</w:t>
      </w:r>
      <w:r>
        <w:rPr>
          <w:rFonts w:ascii="黑体" w:eastAsia="黑体" w:hAnsi="黑体" w:hint="eastAsia"/>
          <w:sz w:val="21"/>
          <w:szCs w:val="21"/>
        </w:rPr>
        <w:t>BP</w:t>
      </w:r>
      <w:r>
        <w:rPr>
          <w:rFonts w:ascii="黑体" w:eastAsia="黑体" w:hAnsi="黑体" w:hint="eastAsia"/>
          <w:sz w:val="21"/>
          <w:szCs w:val="21"/>
        </w:rPr>
        <w:t>）</w:t>
      </w:r>
    </w:p>
    <w:p w:rsidR="004264E3" w:rsidRDefault="00D645F6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4823012" cy="2804340"/>
            <wp:effectExtent l="0" t="0" r="0" b="0"/>
            <wp:docPr id="104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264E3" w:rsidRDefault="00D645F6">
      <w:pPr>
        <w:ind w:firstLineChars="400" w:firstLine="840"/>
        <w:rPr>
          <w:rFonts w:ascii="仿宋" w:hAnsi="仿宋"/>
          <w:sz w:val="21"/>
          <w:szCs w:val="21"/>
        </w:rPr>
      </w:pPr>
      <w:r>
        <w:rPr>
          <w:rFonts w:ascii="仿宋" w:hAnsi="仿宋" w:hint="eastAsia"/>
          <w:sz w:val="21"/>
          <w:szCs w:val="21"/>
        </w:rPr>
        <w:t>数据来源：</w:t>
      </w:r>
      <w:r>
        <w:rPr>
          <w:rFonts w:ascii="仿宋" w:hAnsi="仿宋" w:hint="eastAsia"/>
          <w:sz w:val="21"/>
          <w:szCs w:val="21"/>
        </w:rPr>
        <w:t>Wind</w:t>
      </w:r>
      <w:r>
        <w:rPr>
          <w:rFonts w:ascii="仿宋" w:hAnsi="仿宋" w:hint="eastAsia"/>
          <w:sz w:val="21"/>
          <w:szCs w:val="21"/>
        </w:rPr>
        <w:t>、中债估值、鑫元基金</w:t>
      </w:r>
    </w:p>
    <w:p w:rsidR="004264E3" w:rsidRDefault="00D645F6">
      <w:pPr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表</w:t>
      </w:r>
      <w:r>
        <w:rPr>
          <w:rFonts w:ascii="黑体" w:eastAsia="黑体" w:hAnsi="黑体" w:hint="eastAsia"/>
          <w:sz w:val="21"/>
          <w:szCs w:val="21"/>
        </w:rPr>
        <w:t>2</w:t>
      </w:r>
      <w:r>
        <w:rPr>
          <w:rFonts w:ascii="黑体" w:eastAsia="黑体" w:hAnsi="黑体" w:hint="eastAsia"/>
          <w:sz w:val="21"/>
          <w:szCs w:val="21"/>
        </w:rPr>
        <w:t>：中债国债期限利差（</w:t>
      </w:r>
      <w:r>
        <w:rPr>
          <w:rFonts w:ascii="黑体" w:eastAsia="黑体" w:hAnsi="黑体" w:hint="eastAsia"/>
          <w:sz w:val="21"/>
          <w:szCs w:val="21"/>
        </w:rPr>
        <w:t>2025</w:t>
      </w:r>
      <w:r>
        <w:rPr>
          <w:rFonts w:ascii="黑体" w:eastAsia="黑体" w:hAnsi="黑体" w:hint="eastAsia"/>
          <w:sz w:val="21"/>
          <w:szCs w:val="21"/>
        </w:rPr>
        <w:t>年）</w:t>
      </w:r>
    </w:p>
    <w:tbl>
      <w:tblPr>
        <w:tblW w:w="7520" w:type="dxa"/>
        <w:jc w:val="center"/>
        <w:tblLook w:val="04A0" w:firstRow="1" w:lastRow="0" w:firstColumn="1" w:lastColumn="0" w:noHBand="0" w:noVBand="1"/>
      </w:tblPr>
      <w:tblGrid>
        <w:gridCol w:w="2990"/>
        <w:gridCol w:w="1081"/>
        <w:gridCol w:w="1080"/>
        <w:gridCol w:w="1080"/>
        <w:gridCol w:w="1289"/>
      </w:tblGrid>
      <w:tr w:rsidR="004264E3">
        <w:trPr>
          <w:trHeight w:val="288"/>
          <w:jc w:val="center"/>
        </w:trPr>
        <w:tc>
          <w:tcPr>
            <w:tcW w:w="75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中债国债期限利差</w:t>
            </w:r>
          </w:p>
        </w:tc>
      </w:tr>
      <w:tr w:rsidR="004264E3">
        <w:trPr>
          <w:trHeight w:val="288"/>
          <w:jc w:val="center"/>
        </w:trPr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项目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3-1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5-3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10-5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FABF8F"/>
              <w:right w:val="single" w:sz="8" w:space="0" w:color="auto"/>
            </w:tcBorders>
            <w:shd w:val="clear" w:color="F79646" w:fill="F79646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10-R007</w:t>
            </w:r>
          </w:p>
        </w:tc>
      </w:tr>
      <w:tr w:rsidR="004264E3">
        <w:trPr>
          <w:trHeight w:val="288"/>
          <w:jc w:val="center"/>
        </w:trPr>
        <w:tc>
          <w:tcPr>
            <w:tcW w:w="2990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期限利差</w:t>
            </w:r>
          </w:p>
        </w:tc>
        <w:tc>
          <w:tcPr>
            <w:tcW w:w="1081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5.67</w:t>
            </w:r>
          </w:p>
        </w:tc>
        <w:tc>
          <w:tcPr>
            <w:tcW w:w="1080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11.49</w:t>
            </w:r>
          </w:p>
        </w:tc>
        <w:tc>
          <w:tcPr>
            <w:tcW w:w="1080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20.87</w:t>
            </w:r>
          </w:p>
        </w:tc>
        <w:tc>
          <w:tcPr>
            <w:tcW w:w="1289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-18.51</w:t>
            </w:r>
          </w:p>
        </w:tc>
      </w:tr>
      <w:tr w:rsidR="004264E3">
        <w:trPr>
          <w:trHeight w:val="288"/>
          <w:jc w:val="center"/>
        </w:trPr>
        <w:tc>
          <w:tcPr>
            <w:tcW w:w="2990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环比</w:t>
            </w:r>
          </w:p>
        </w:tc>
        <w:tc>
          <w:tcPr>
            <w:tcW w:w="1081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4.95 </w:t>
            </w:r>
          </w:p>
        </w:tc>
        <w:tc>
          <w:tcPr>
            <w:tcW w:w="1080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1.33 </w:t>
            </w:r>
          </w:p>
        </w:tc>
        <w:tc>
          <w:tcPr>
            <w:tcW w:w="1080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-0.88 </w:t>
            </w:r>
          </w:p>
        </w:tc>
        <w:tc>
          <w:tcPr>
            <w:tcW w:w="1289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5.02 </w:t>
            </w:r>
          </w:p>
        </w:tc>
      </w:tr>
      <w:tr w:rsidR="004264E3">
        <w:trPr>
          <w:trHeight w:val="288"/>
          <w:jc w:val="center"/>
        </w:trPr>
        <w:tc>
          <w:tcPr>
            <w:tcW w:w="2990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年初以来</w:t>
            </w:r>
          </w:p>
        </w:tc>
        <w:tc>
          <w:tcPr>
            <w:tcW w:w="1081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-15.31</w:t>
            </w:r>
          </w:p>
        </w:tc>
        <w:tc>
          <w:tcPr>
            <w:tcW w:w="1080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0.42</w:t>
            </w:r>
          </w:p>
        </w:tc>
        <w:tc>
          <w:tcPr>
            <w:tcW w:w="1080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5.35</w:t>
            </w:r>
          </w:p>
        </w:tc>
        <w:tc>
          <w:tcPr>
            <w:tcW w:w="1289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-48.91</w:t>
            </w:r>
          </w:p>
        </w:tc>
      </w:tr>
      <w:tr w:rsidR="004264E3">
        <w:trPr>
          <w:trHeight w:val="288"/>
          <w:jc w:val="center"/>
        </w:trPr>
        <w:tc>
          <w:tcPr>
            <w:tcW w:w="2990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年以来最大值</w:t>
            </w:r>
          </w:p>
        </w:tc>
        <w:tc>
          <w:tcPr>
            <w:tcW w:w="1081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57.29</w:t>
            </w:r>
          </w:p>
        </w:tc>
        <w:tc>
          <w:tcPr>
            <w:tcW w:w="1080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49.88</w:t>
            </w:r>
          </w:p>
        </w:tc>
        <w:tc>
          <w:tcPr>
            <w:tcW w:w="1080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74.94</w:t>
            </w:r>
          </w:p>
        </w:tc>
        <w:tc>
          <w:tcPr>
            <w:tcW w:w="1289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145.68</w:t>
            </w:r>
          </w:p>
        </w:tc>
      </w:tr>
      <w:tr w:rsidR="004264E3">
        <w:trPr>
          <w:trHeight w:val="288"/>
          <w:jc w:val="center"/>
        </w:trPr>
        <w:tc>
          <w:tcPr>
            <w:tcW w:w="2990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年以来最小值</w:t>
            </w:r>
          </w:p>
        </w:tc>
        <w:tc>
          <w:tcPr>
            <w:tcW w:w="1081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-8.62</w:t>
            </w:r>
          </w:p>
        </w:tc>
        <w:tc>
          <w:tcPr>
            <w:tcW w:w="1080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-3.15</w:t>
            </w:r>
          </w:p>
        </w:tc>
        <w:tc>
          <w:tcPr>
            <w:tcW w:w="1080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-6.03</w:t>
            </w:r>
          </w:p>
        </w:tc>
        <w:tc>
          <w:tcPr>
            <w:tcW w:w="1289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-305.09</w:t>
            </w:r>
          </w:p>
        </w:tc>
      </w:tr>
      <w:tr w:rsidR="004264E3">
        <w:trPr>
          <w:trHeight w:val="288"/>
          <w:jc w:val="center"/>
        </w:trPr>
        <w:tc>
          <w:tcPr>
            <w:tcW w:w="2990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年以来平均值</w:t>
            </w:r>
          </w:p>
        </w:tc>
        <w:tc>
          <w:tcPr>
            <w:tcW w:w="1081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26.61</w:t>
            </w:r>
          </w:p>
        </w:tc>
        <w:tc>
          <w:tcPr>
            <w:tcW w:w="1080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15.70</w:t>
            </w:r>
          </w:p>
        </w:tc>
        <w:tc>
          <w:tcPr>
            <w:tcW w:w="1080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18.68</w:t>
            </w:r>
          </w:p>
        </w:tc>
        <w:tc>
          <w:tcPr>
            <w:tcW w:w="1289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50.02</w:t>
            </w:r>
          </w:p>
        </w:tc>
      </w:tr>
      <w:tr w:rsidR="004264E3">
        <w:trPr>
          <w:trHeight w:val="288"/>
          <w:jc w:val="center"/>
        </w:trPr>
        <w:tc>
          <w:tcPr>
            <w:tcW w:w="2990" w:type="dxa"/>
            <w:tcBorders>
              <w:top w:val="single" w:sz="4" w:space="0" w:color="FABF8F"/>
              <w:left w:val="single" w:sz="8" w:space="0" w:color="auto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年以来分位数</w:t>
            </w:r>
          </w:p>
        </w:tc>
        <w:tc>
          <w:tcPr>
            <w:tcW w:w="1081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4.00%</w:t>
            </w:r>
          </w:p>
        </w:tc>
        <w:tc>
          <w:tcPr>
            <w:tcW w:w="1080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21.62%</w:t>
            </w:r>
          </w:p>
        </w:tc>
        <w:tc>
          <w:tcPr>
            <w:tcW w:w="1080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68.19%</w:t>
            </w:r>
          </w:p>
        </w:tc>
        <w:tc>
          <w:tcPr>
            <w:tcW w:w="1289" w:type="dxa"/>
            <w:tcBorders>
              <w:top w:val="single" w:sz="4" w:space="0" w:color="FABF8F"/>
              <w:left w:val="nil"/>
              <w:bottom w:val="single" w:sz="8" w:space="0" w:color="auto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6.37%</w:t>
            </w:r>
          </w:p>
        </w:tc>
      </w:tr>
    </w:tbl>
    <w:p w:rsidR="004264E3" w:rsidRDefault="004264E3">
      <w:pPr>
        <w:ind w:firstLineChars="300" w:firstLine="630"/>
        <w:rPr>
          <w:rFonts w:ascii="仿宋" w:hAnsi="仿宋"/>
          <w:sz w:val="21"/>
          <w:szCs w:val="21"/>
        </w:rPr>
      </w:pPr>
    </w:p>
    <w:p w:rsidR="004264E3" w:rsidRDefault="00D645F6">
      <w:pPr>
        <w:ind w:firstLineChars="300" w:firstLine="630"/>
        <w:rPr>
          <w:rFonts w:ascii="仿宋" w:hAnsi="仿宋"/>
          <w:sz w:val="21"/>
          <w:szCs w:val="21"/>
        </w:rPr>
      </w:pPr>
      <w:r>
        <w:rPr>
          <w:rFonts w:ascii="仿宋" w:hAnsi="仿宋" w:hint="eastAsia"/>
          <w:sz w:val="21"/>
          <w:szCs w:val="21"/>
        </w:rPr>
        <w:t>数据来源：</w:t>
      </w:r>
      <w:r>
        <w:rPr>
          <w:rFonts w:ascii="仿宋" w:hAnsi="仿宋" w:hint="eastAsia"/>
          <w:sz w:val="21"/>
          <w:szCs w:val="21"/>
        </w:rPr>
        <w:t>Wind</w:t>
      </w:r>
      <w:r>
        <w:rPr>
          <w:rFonts w:ascii="仿宋" w:hAnsi="仿宋" w:hint="eastAsia"/>
          <w:sz w:val="21"/>
          <w:szCs w:val="21"/>
        </w:rPr>
        <w:t>，最大、最小、平均值区间均为</w:t>
      </w:r>
      <w:r>
        <w:rPr>
          <w:rFonts w:ascii="仿宋" w:hAnsi="仿宋" w:hint="eastAsia"/>
          <w:sz w:val="21"/>
          <w:szCs w:val="21"/>
        </w:rPr>
        <w:t>2016</w:t>
      </w:r>
      <w:r>
        <w:rPr>
          <w:rFonts w:ascii="仿宋" w:hAnsi="仿宋" w:hint="eastAsia"/>
          <w:sz w:val="21"/>
          <w:szCs w:val="21"/>
        </w:rPr>
        <w:t>年至今</w:t>
      </w:r>
    </w:p>
    <w:p w:rsidR="004264E3" w:rsidRDefault="00D645F6">
      <w:pPr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表</w:t>
      </w:r>
      <w:r>
        <w:rPr>
          <w:rFonts w:ascii="黑体" w:eastAsia="黑体" w:hAnsi="黑体" w:hint="eastAsia"/>
          <w:sz w:val="21"/>
          <w:szCs w:val="21"/>
        </w:rPr>
        <w:t>3</w:t>
      </w:r>
      <w:r>
        <w:rPr>
          <w:rFonts w:ascii="黑体" w:eastAsia="黑体" w:hAnsi="黑体" w:hint="eastAsia"/>
          <w:sz w:val="21"/>
          <w:szCs w:val="21"/>
        </w:rPr>
        <w:t>：中债中短期票据信用利差（</w:t>
      </w:r>
      <w:r>
        <w:rPr>
          <w:rFonts w:ascii="黑体" w:eastAsia="黑体" w:hAnsi="黑体" w:hint="eastAsia"/>
          <w:sz w:val="21"/>
          <w:szCs w:val="21"/>
        </w:rPr>
        <w:t>2025</w:t>
      </w:r>
      <w:r>
        <w:rPr>
          <w:rFonts w:ascii="黑体" w:eastAsia="黑体" w:hAnsi="黑体" w:hint="eastAsia"/>
          <w:sz w:val="21"/>
          <w:szCs w:val="21"/>
        </w:rPr>
        <w:t>年</w:t>
      </w:r>
      <w:r>
        <w:rPr>
          <w:rFonts w:ascii="黑体" w:eastAsia="黑体" w:hAnsi="黑体" w:hint="eastAsia"/>
          <w:sz w:val="21"/>
          <w:szCs w:val="21"/>
        </w:rPr>
        <w:t>2</w:t>
      </w:r>
      <w:r>
        <w:rPr>
          <w:rFonts w:ascii="黑体" w:eastAsia="黑体" w:hAnsi="黑体" w:hint="eastAsia"/>
          <w:sz w:val="21"/>
          <w:szCs w:val="21"/>
        </w:rPr>
        <w:t>月</w:t>
      </w:r>
      <w:r>
        <w:rPr>
          <w:rFonts w:ascii="黑体" w:eastAsia="黑体" w:hAnsi="黑体" w:hint="eastAsia"/>
          <w:sz w:val="21"/>
          <w:szCs w:val="21"/>
        </w:rPr>
        <w:t>9</w:t>
      </w:r>
      <w:r>
        <w:rPr>
          <w:rFonts w:ascii="黑体" w:eastAsia="黑体" w:hAnsi="黑体" w:hint="eastAsia"/>
          <w:sz w:val="21"/>
          <w:szCs w:val="21"/>
        </w:rPr>
        <w:t>日）</w:t>
      </w:r>
    </w:p>
    <w:tbl>
      <w:tblPr>
        <w:tblW w:w="8960" w:type="dxa"/>
        <w:jc w:val="center"/>
        <w:tblLook w:val="04A0" w:firstRow="1" w:lastRow="0" w:firstColumn="1" w:lastColumn="0" w:noHBand="0" w:noVBand="1"/>
      </w:tblPr>
      <w:tblGrid>
        <w:gridCol w:w="2863"/>
        <w:gridCol w:w="1216"/>
        <w:gridCol w:w="1216"/>
        <w:gridCol w:w="1216"/>
        <w:gridCol w:w="1216"/>
        <w:gridCol w:w="1233"/>
      </w:tblGrid>
      <w:tr w:rsidR="004264E3">
        <w:trPr>
          <w:trHeight w:val="288"/>
          <w:jc w:val="center"/>
        </w:trPr>
        <w:tc>
          <w:tcPr>
            <w:tcW w:w="89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中债中短期票据信用利差</w:t>
            </w:r>
          </w:p>
        </w:tc>
      </w:tr>
      <w:tr w:rsidR="004264E3">
        <w:trPr>
          <w:trHeight w:val="288"/>
          <w:jc w:val="center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项目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AAA</w:t>
            </w: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1Y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AAA</w:t>
            </w: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2Y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AAA</w:t>
            </w: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3Y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AAA</w:t>
            </w: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4Y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FABF8F"/>
              <w:right w:val="single" w:sz="8" w:space="0" w:color="auto"/>
            </w:tcBorders>
            <w:shd w:val="clear" w:color="F79646" w:fill="F79646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AAA</w:t>
            </w: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5Y</w:t>
            </w:r>
          </w:p>
        </w:tc>
      </w:tr>
      <w:tr w:rsidR="004264E3">
        <w:trPr>
          <w:trHeight w:val="288"/>
          <w:jc w:val="center"/>
        </w:trPr>
        <w:tc>
          <w:tcPr>
            <w:tcW w:w="2863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信用利差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32.69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30.83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31.77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36.25</w:t>
            </w:r>
          </w:p>
        </w:tc>
        <w:tc>
          <w:tcPr>
            <w:tcW w:w="1233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39.41</w:t>
            </w:r>
          </w:p>
        </w:tc>
      </w:tr>
      <w:tr w:rsidR="004264E3">
        <w:trPr>
          <w:trHeight w:val="288"/>
          <w:jc w:val="center"/>
        </w:trPr>
        <w:tc>
          <w:tcPr>
            <w:tcW w:w="2863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环比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-2.65 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-2.67 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-3.64 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-4.64 </w:t>
            </w:r>
          </w:p>
        </w:tc>
        <w:tc>
          <w:tcPr>
            <w:tcW w:w="1233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0.06 </w:t>
            </w:r>
          </w:p>
        </w:tc>
      </w:tr>
      <w:tr w:rsidR="004264E3">
        <w:trPr>
          <w:trHeight w:val="288"/>
          <w:jc w:val="center"/>
        </w:trPr>
        <w:tc>
          <w:tcPr>
            <w:tcW w:w="2863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年初以来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0.35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-4.4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-5.49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2.61</w:t>
            </w:r>
          </w:p>
        </w:tc>
        <w:tc>
          <w:tcPr>
            <w:tcW w:w="1233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-5.71</w:t>
            </w:r>
          </w:p>
        </w:tc>
      </w:tr>
      <w:tr w:rsidR="004264E3">
        <w:trPr>
          <w:trHeight w:val="288"/>
          <w:jc w:val="center"/>
        </w:trPr>
        <w:tc>
          <w:tcPr>
            <w:tcW w:w="2863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年以来最大值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98.01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78.03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77.29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76.64</w:t>
            </w:r>
          </w:p>
        </w:tc>
        <w:tc>
          <w:tcPr>
            <w:tcW w:w="1233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93.82</w:t>
            </w:r>
          </w:p>
        </w:tc>
      </w:tr>
      <w:tr w:rsidR="004264E3">
        <w:trPr>
          <w:trHeight w:val="288"/>
          <w:jc w:val="center"/>
        </w:trPr>
        <w:tc>
          <w:tcPr>
            <w:tcW w:w="2863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年以来最小值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13.98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5.79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11.66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12.58</w:t>
            </w:r>
          </w:p>
        </w:tc>
        <w:tc>
          <w:tcPr>
            <w:tcW w:w="1233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12.62</w:t>
            </w:r>
          </w:p>
        </w:tc>
      </w:tr>
      <w:tr w:rsidR="004264E3">
        <w:trPr>
          <w:trHeight w:val="288"/>
          <w:jc w:val="center"/>
        </w:trPr>
        <w:tc>
          <w:tcPr>
            <w:tcW w:w="2863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年以来平均值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45.50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36.32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38.78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42.79</w:t>
            </w:r>
          </w:p>
        </w:tc>
        <w:tc>
          <w:tcPr>
            <w:tcW w:w="1233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44.06</w:t>
            </w:r>
          </w:p>
        </w:tc>
      </w:tr>
      <w:tr w:rsidR="004264E3">
        <w:trPr>
          <w:trHeight w:val="288"/>
          <w:jc w:val="center"/>
        </w:trPr>
        <w:tc>
          <w:tcPr>
            <w:tcW w:w="2863" w:type="dxa"/>
            <w:tcBorders>
              <w:top w:val="single" w:sz="4" w:space="0" w:color="FABF8F"/>
              <w:left w:val="single" w:sz="8" w:space="0" w:color="auto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年以来分位数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22.63%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34.45%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24.91%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29.04%</w:t>
            </w:r>
          </w:p>
        </w:tc>
        <w:tc>
          <w:tcPr>
            <w:tcW w:w="1233" w:type="dxa"/>
            <w:tcBorders>
              <w:top w:val="single" w:sz="4" w:space="0" w:color="FABF8F"/>
              <w:left w:val="nil"/>
              <w:bottom w:val="single" w:sz="8" w:space="0" w:color="auto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31.37%</w:t>
            </w:r>
          </w:p>
        </w:tc>
      </w:tr>
    </w:tbl>
    <w:p w:rsidR="004264E3" w:rsidRDefault="004264E3">
      <w:pPr>
        <w:ind w:firstLineChars="400" w:firstLine="840"/>
        <w:jc w:val="center"/>
        <w:rPr>
          <w:rFonts w:ascii="仿宋" w:hAnsi="仿宋"/>
          <w:sz w:val="21"/>
          <w:szCs w:val="21"/>
        </w:rPr>
      </w:pPr>
    </w:p>
    <w:p w:rsidR="004264E3" w:rsidRDefault="00D645F6">
      <w:pPr>
        <w:ind w:firstLineChars="400" w:firstLine="840"/>
        <w:rPr>
          <w:rFonts w:ascii="仿宋" w:hAnsi="仿宋"/>
          <w:b/>
          <w:szCs w:val="24"/>
        </w:rPr>
      </w:pPr>
      <w:r>
        <w:rPr>
          <w:rFonts w:ascii="仿宋" w:hAnsi="仿宋" w:hint="eastAsia"/>
          <w:sz w:val="21"/>
          <w:szCs w:val="21"/>
        </w:rPr>
        <w:t>数据来源：</w:t>
      </w:r>
      <w:r>
        <w:rPr>
          <w:rFonts w:ascii="仿宋" w:hAnsi="仿宋" w:hint="eastAsia"/>
          <w:sz w:val="21"/>
          <w:szCs w:val="21"/>
        </w:rPr>
        <w:t>Wind</w:t>
      </w:r>
      <w:r>
        <w:rPr>
          <w:rFonts w:ascii="仿宋" w:hAnsi="仿宋" w:hint="eastAsia"/>
          <w:sz w:val="21"/>
          <w:szCs w:val="21"/>
        </w:rPr>
        <w:t>、鑫元基金，最大、最小、平均值区间均为</w:t>
      </w:r>
      <w:r>
        <w:rPr>
          <w:rFonts w:ascii="仿宋" w:hAnsi="仿宋" w:hint="eastAsia"/>
          <w:sz w:val="21"/>
          <w:szCs w:val="21"/>
        </w:rPr>
        <w:t>2016</w:t>
      </w:r>
      <w:r>
        <w:rPr>
          <w:rFonts w:ascii="仿宋" w:hAnsi="仿宋" w:hint="eastAsia"/>
          <w:sz w:val="21"/>
          <w:szCs w:val="21"/>
        </w:rPr>
        <w:t>至今</w:t>
      </w:r>
    </w:p>
    <w:p w:rsidR="004264E3" w:rsidRDefault="00D645F6">
      <w:pPr>
        <w:ind w:firstLineChars="200" w:firstLine="482"/>
        <w:rPr>
          <w:rFonts w:ascii="仿宋" w:hAnsi="仿宋"/>
          <w:szCs w:val="24"/>
        </w:rPr>
      </w:pPr>
      <w:r>
        <w:rPr>
          <w:rFonts w:ascii="仿宋" w:hAnsi="仿宋" w:hint="eastAsia"/>
          <w:b/>
          <w:szCs w:val="24"/>
        </w:rPr>
        <w:lastRenderedPageBreak/>
        <w:t>上周中债国债收益率和中债国开收益率下行。</w:t>
      </w:r>
      <w:r>
        <w:rPr>
          <w:rFonts w:ascii="仿宋" w:hAnsi="仿宋" w:hint="eastAsia"/>
          <w:szCs w:val="24"/>
        </w:rPr>
        <w:t>其中，中债国债</w:t>
      </w:r>
      <w:r>
        <w:rPr>
          <w:rFonts w:ascii="仿宋" w:hAnsi="仿宋" w:hint="eastAsia"/>
          <w:szCs w:val="24"/>
        </w:rPr>
        <w:t>1</w:t>
      </w:r>
      <w:r>
        <w:rPr>
          <w:rFonts w:ascii="仿宋" w:hAnsi="仿宋" w:hint="eastAsia"/>
          <w:szCs w:val="24"/>
        </w:rPr>
        <w:t>年期收益率下行</w:t>
      </w:r>
      <w:r>
        <w:rPr>
          <w:rFonts w:ascii="仿宋" w:hAnsi="仿宋" w:hint="eastAsia"/>
          <w:szCs w:val="24"/>
        </w:rPr>
        <w:t>8.07BP</w:t>
      </w:r>
      <w:r>
        <w:rPr>
          <w:rFonts w:ascii="仿宋" w:hAnsi="仿宋" w:hint="eastAsia"/>
          <w:szCs w:val="24"/>
        </w:rPr>
        <w:t>至</w:t>
      </w:r>
      <w:r>
        <w:rPr>
          <w:rFonts w:ascii="仿宋" w:hAnsi="仿宋"/>
          <w:szCs w:val="24"/>
        </w:rPr>
        <w:t>1.</w:t>
      </w:r>
      <w:r>
        <w:rPr>
          <w:rFonts w:ascii="仿宋" w:hAnsi="仿宋" w:hint="eastAsia"/>
          <w:szCs w:val="24"/>
        </w:rPr>
        <w:t>2229</w:t>
      </w:r>
      <w:r>
        <w:rPr>
          <w:rFonts w:ascii="仿宋" w:hAnsi="仿宋" w:hint="eastAsia"/>
          <w:szCs w:val="24"/>
        </w:rPr>
        <w:t>，</w:t>
      </w:r>
      <w:r>
        <w:rPr>
          <w:rFonts w:ascii="仿宋" w:hAnsi="仿宋" w:hint="eastAsia"/>
          <w:szCs w:val="24"/>
        </w:rPr>
        <w:t>3</w:t>
      </w:r>
      <w:r>
        <w:rPr>
          <w:rFonts w:ascii="仿宋" w:hAnsi="仿宋" w:hint="eastAsia"/>
          <w:szCs w:val="24"/>
        </w:rPr>
        <w:t>年期下行</w:t>
      </w:r>
      <w:r>
        <w:rPr>
          <w:rFonts w:ascii="仿宋" w:hAnsi="仿宋" w:hint="eastAsia"/>
          <w:szCs w:val="24"/>
        </w:rPr>
        <w:t>3.12BP</w:t>
      </w:r>
      <w:r>
        <w:rPr>
          <w:rFonts w:ascii="仿宋" w:hAnsi="仿宋" w:hint="eastAsia"/>
          <w:szCs w:val="24"/>
        </w:rPr>
        <w:t>至</w:t>
      </w:r>
      <w:r>
        <w:rPr>
          <w:rFonts w:ascii="仿宋" w:hAnsi="仿宋"/>
          <w:szCs w:val="24"/>
        </w:rPr>
        <w:t>1.</w:t>
      </w:r>
      <w:r>
        <w:rPr>
          <w:rFonts w:ascii="仿宋" w:hAnsi="仿宋" w:hint="eastAsia"/>
          <w:szCs w:val="24"/>
        </w:rPr>
        <w:t>2796</w:t>
      </w:r>
      <w:r>
        <w:rPr>
          <w:rFonts w:ascii="仿宋" w:hAnsi="仿宋" w:hint="eastAsia"/>
          <w:szCs w:val="24"/>
        </w:rPr>
        <w:t>，</w:t>
      </w:r>
      <w:r>
        <w:rPr>
          <w:rFonts w:ascii="仿宋" w:hAnsi="仿宋" w:hint="eastAsia"/>
          <w:szCs w:val="24"/>
        </w:rPr>
        <w:t>5</w:t>
      </w:r>
      <w:r>
        <w:rPr>
          <w:rFonts w:ascii="仿宋" w:hAnsi="仿宋" w:hint="eastAsia"/>
          <w:szCs w:val="24"/>
        </w:rPr>
        <w:t>年期下行</w:t>
      </w:r>
      <w:r>
        <w:rPr>
          <w:rFonts w:ascii="仿宋" w:hAnsi="仿宋" w:hint="eastAsia"/>
          <w:szCs w:val="24"/>
        </w:rPr>
        <w:t>1.79BP</w:t>
      </w:r>
      <w:r>
        <w:rPr>
          <w:rFonts w:ascii="仿宋" w:hAnsi="仿宋" w:hint="eastAsia"/>
          <w:szCs w:val="24"/>
        </w:rPr>
        <w:t>至</w:t>
      </w:r>
      <w:r>
        <w:rPr>
          <w:rFonts w:ascii="仿宋" w:hAnsi="仿宋"/>
          <w:szCs w:val="24"/>
        </w:rPr>
        <w:t>1.</w:t>
      </w:r>
      <w:r>
        <w:rPr>
          <w:rFonts w:ascii="仿宋" w:hAnsi="仿宋" w:hint="eastAsia"/>
          <w:szCs w:val="24"/>
        </w:rPr>
        <w:t>3945</w:t>
      </w:r>
      <w:r>
        <w:rPr>
          <w:rFonts w:ascii="仿宋" w:hAnsi="仿宋" w:hint="eastAsia"/>
          <w:szCs w:val="24"/>
        </w:rPr>
        <w:t>，</w:t>
      </w:r>
      <w:r>
        <w:rPr>
          <w:rFonts w:ascii="仿宋" w:hAnsi="仿宋" w:hint="eastAsia"/>
          <w:szCs w:val="24"/>
        </w:rPr>
        <w:t>10</w:t>
      </w:r>
      <w:r>
        <w:rPr>
          <w:rFonts w:ascii="仿宋" w:hAnsi="仿宋" w:hint="eastAsia"/>
          <w:szCs w:val="24"/>
        </w:rPr>
        <w:t>年期下行</w:t>
      </w:r>
      <w:r>
        <w:rPr>
          <w:rFonts w:ascii="仿宋" w:hAnsi="仿宋" w:hint="eastAsia"/>
          <w:szCs w:val="24"/>
        </w:rPr>
        <w:t>2.67BP</w:t>
      </w:r>
      <w:r>
        <w:rPr>
          <w:rFonts w:ascii="仿宋" w:hAnsi="仿宋" w:hint="eastAsia"/>
          <w:szCs w:val="24"/>
        </w:rPr>
        <w:t>至</w:t>
      </w:r>
      <w:r>
        <w:rPr>
          <w:rFonts w:ascii="仿宋" w:hAnsi="仿宋" w:hint="eastAsia"/>
          <w:szCs w:val="24"/>
        </w:rPr>
        <w:t>1</w:t>
      </w:r>
      <w:r>
        <w:rPr>
          <w:rFonts w:ascii="仿宋" w:hAnsi="仿宋"/>
          <w:szCs w:val="24"/>
        </w:rPr>
        <w:t>.</w:t>
      </w:r>
      <w:r>
        <w:rPr>
          <w:rFonts w:ascii="仿宋" w:hAnsi="仿宋" w:hint="eastAsia"/>
          <w:szCs w:val="24"/>
        </w:rPr>
        <w:t>6032</w:t>
      </w:r>
      <w:r>
        <w:rPr>
          <w:rFonts w:ascii="仿宋" w:hAnsi="仿宋" w:hint="eastAsia"/>
          <w:szCs w:val="24"/>
        </w:rPr>
        <w:t>。</w:t>
      </w:r>
    </w:p>
    <w:p w:rsidR="004264E3" w:rsidRDefault="00D645F6">
      <w:pPr>
        <w:ind w:firstLineChars="200" w:firstLine="482"/>
        <w:jc w:val="left"/>
        <w:rPr>
          <w:rFonts w:ascii="黑体" w:eastAsia="黑体" w:hAnsi="黑体"/>
          <w:sz w:val="21"/>
          <w:szCs w:val="21"/>
        </w:rPr>
      </w:pPr>
      <w:r>
        <w:rPr>
          <w:rFonts w:ascii="仿宋" w:hAnsi="仿宋" w:hint="eastAsia"/>
          <w:b/>
          <w:szCs w:val="24"/>
        </w:rPr>
        <w:t>长期限高等级票据信用利差收窄。</w:t>
      </w:r>
      <w:r>
        <w:rPr>
          <w:rFonts w:ascii="仿宋" w:hAnsi="仿宋" w:hint="eastAsia"/>
          <w:szCs w:val="24"/>
        </w:rPr>
        <w:t>中债</w:t>
      </w:r>
      <w:r>
        <w:rPr>
          <w:rFonts w:ascii="仿宋" w:hAnsi="仿宋" w:hint="eastAsia"/>
          <w:szCs w:val="24"/>
        </w:rPr>
        <w:t>1</w:t>
      </w:r>
      <w:r>
        <w:rPr>
          <w:rFonts w:ascii="仿宋" w:hAnsi="仿宋" w:hint="eastAsia"/>
          <w:szCs w:val="24"/>
        </w:rPr>
        <w:t>年期</w:t>
      </w:r>
      <w:r>
        <w:rPr>
          <w:rFonts w:ascii="仿宋" w:hAnsi="仿宋" w:hint="eastAsia"/>
          <w:szCs w:val="24"/>
        </w:rPr>
        <w:t>AAA</w:t>
      </w:r>
      <w:r>
        <w:rPr>
          <w:rFonts w:ascii="仿宋" w:hAnsi="仿宋" w:hint="eastAsia"/>
          <w:szCs w:val="24"/>
        </w:rPr>
        <w:t>级中短期票据信用利差收窄</w:t>
      </w:r>
      <w:r>
        <w:rPr>
          <w:rFonts w:ascii="仿宋" w:hAnsi="仿宋" w:hint="eastAsia"/>
          <w:szCs w:val="24"/>
        </w:rPr>
        <w:t>2.65BP</w:t>
      </w:r>
      <w:r>
        <w:rPr>
          <w:rFonts w:ascii="仿宋" w:hAnsi="仿宋" w:hint="eastAsia"/>
          <w:szCs w:val="24"/>
        </w:rPr>
        <w:t>，中债</w:t>
      </w:r>
      <w:r>
        <w:rPr>
          <w:rFonts w:ascii="仿宋" w:hAnsi="仿宋" w:hint="eastAsia"/>
          <w:szCs w:val="24"/>
        </w:rPr>
        <w:t>2</w:t>
      </w:r>
      <w:r>
        <w:rPr>
          <w:rFonts w:ascii="仿宋" w:hAnsi="仿宋" w:hint="eastAsia"/>
          <w:szCs w:val="24"/>
        </w:rPr>
        <w:t>年期</w:t>
      </w:r>
      <w:r>
        <w:rPr>
          <w:rFonts w:ascii="仿宋" w:hAnsi="仿宋" w:hint="eastAsia"/>
          <w:szCs w:val="24"/>
        </w:rPr>
        <w:t>AAA</w:t>
      </w:r>
      <w:r>
        <w:rPr>
          <w:rFonts w:ascii="仿宋" w:hAnsi="仿宋" w:hint="eastAsia"/>
          <w:szCs w:val="24"/>
        </w:rPr>
        <w:t>级中短期票据信用利差收窄</w:t>
      </w:r>
      <w:r>
        <w:rPr>
          <w:rFonts w:ascii="仿宋" w:hAnsi="仿宋" w:hint="eastAsia"/>
          <w:szCs w:val="24"/>
        </w:rPr>
        <w:t>2.67BP</w:t>
      </w:r>
      <w:r>
        <w:rPr>
          <w:rFonts w:ascii="仿宋" w:hAnsi="仿宋" w:hint="eastAsia"/>
          <w:szCs w:val="24"/>
        </w:rPr>
        <w:t>；中债</w:t>
      </w:r>
      <w:r>
        <w:rPr>
          <w:rFonts w:ascii="仿宋" w:hAnsi="仿宋" w:hint="eastAsia"/>
          <w:szCs w:val="24"/>
        </w:rPr>
        <w:t>3</w:t>
      </w:r>
      <w:r>
        <w:rPr>
          <w:rFonts w:ascii="仿宋" w:hAnsi="仿宋" w:hint="eastAsia"/>
          <w:szCs w:val="24"/>
        </w:rPr>
        <w:t>年期</w:t>
      </w:r>
      <w:r>
        <w:rPr>
          <w:rFonts w:ascii="仿宋" w:hAnsi="仿宋" w:hint="eastAsia"/>
          <w:szCs w:val="24"/>
        </w:rPr>
        <w:t>AAA</w:t>
      </w:r>
      <w:r>
        <w:rPr>
          <w:rFonts w:ascii="仿宋" w:hAnsi="仿宋" w:hint="eastAsia"/>
          <w:szCs w:val="24"/>
        </w:rPr>
        <w:t>级中短期票据信用利差收窄</w:t>
      </w:r>
      <w:r>
        <w:rPr>
          <w:rFonts w:ascii="仿宋" w:hAnsi="仿宋" w:hint="eastAsia"/>
          <w:szCs w:val="24"/>
        </w:rPr>
        <w:t>3.64BP</w:t>
      </w:r>
      <w:r>
        <w:rPr>
          <w:rFonts w:ascii="仿宋" w:hAnsi="仿宋" w:hint="eastAsia"/>
          <w:szCs w:val="24"/>
        </w:rPr>
        <w:t>。</w:t>
      </w:r>
    </w:p>
    <w:p w:rsidR="004264E3" w:rsidRDefault="00D645F6">
      <w:pPr>
        <w:jc w:val="center"/>
      </w:pPr>
      <w:r>
        <w:rPr>
          <w:rFonts w:ascii="黑体" w:eastAsia="黑体" w:hAnsi="黑体" w:hint="eastAsia"/>
          <w:sz w:val="21"/>
          <w:szCs w:val="21"/>
        </w:rPr>
        <w:t>图</w:t>
      </w:r>
      <w:r>
        <w:rPr>
          <w:rFonts w:ascii="黑体" w:eastAsia="黑体" w:hAnsi="黑体" w:hint="eastAsia"/>
          <w:sz w:val="21"/>
          <w:szCs w:val="21"/>
        </w:rPr>
        <w:t>9</w:t>
      </w:r>
      <w:r>
        <w:rPr>
          <w:rFonts w:ascii="黑体" w:eastAsia="黑体" w:hAnsi="黑体" w:hint="eastAsia"/>
          <w:sz w:val="21"/>
          <w:szCs w:val="21"/>
        </w:rPr>
        <w:t>：上周美债各期限收益率涨跌幅（</w:t>
      </w:r>
      <w:r>
        <w:rPr>
          <w:rFonts w:ascii="黑体" w:eastAsia="黑体" w:hAnsi="黑体" w:hint="eastAsia"/>
          <w:sz w:val="21"/>
          <w:szCs w:val="21"/>
        </w:rPr>
        <w:t>BP</w:t>
      </w:r>
      <w:r>
        <w:rPr>
          <w:rFonts w:ascii="黑体" w:eastAsia="黑体" w:hAnsi="黑体" w:hint="eastAsia"/>
          <w:sz w:val="21"/>
          <w:szCs w:val="21"/>
        </w:rPr>
        <w:t>）</w:t>
      </w:r>
    </w:p>
    <w:p w:rsidR="004264E3" w:rsidRDefault="00D645F6">
      <w:pPr>
        <w:ind w:firstLineChars="200" w:firstLine="480"/>
        <w:jc w:val="center"/>
      </w:pPr>
      <w:r>
        <w:rPr>
          <w:noProof/>
        </w:rPr>
        <w:drawing>
          <wp:inline distT="0" distB="0" distL="114300" distR="114300">
            <wp:extent cx="4858870" cy="2804340"/>
            <wp:effectExtent l="0" t="0" r="0" b="0"/>
            <wp:docPr id="104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264E3" w:rsidRDefault="00D645F6">
      <w:pPr>
        <w:ind w:firstLineChars="400" w:firstLine="840"/>
        <w:rPr>
          <w:rFonts w:ascii="仿宋" w:hAnsi="仿宋"/>
          <w:sz w:val="21"/>
          <w:szCs w:val="21"/>
        </w:rPr>
      </w:pPr>
      <w:r>
        <w:rPr>
          <w:rFonts w:ascii="仿宋" w:hAnsi="仿宋" w:hint="eastAsia"/>
          <w:sz w:val="21"/>
          <w:szCs w:val="21"/>
        </w:rPr>
        <w:t>数据来源：</w:t>
      </w:r>
      <w:r>
        <w:rPr>
          <w:rFonts w:ascii="仿宋" w:hAnsi="仿宋" w:hint="eastAsia"/>
          <w:sz w:val="21"/>
          <w:szCs w:val="21"/>
        </w:rPr>
        <w:t>Wind</w:t>
      </w:r>
      <w:r>
        <w:rPr>
          <w:rFonts w:ascii="仿宋" w:hAnsi="仿宋" w:hint="eastAsia"/>
          <w:sz w:val="21"/>
          <w:szCs w:val="21"/>
        </w:rPr>
        <w:t>、鑫元基金</w:t>
      </w:r>
    </w:p>
    <w:p w:rsidR="004264E3" w:rsidRDefault="00D645F6">
      <w:pPr>
        <w:ind w:firstLineChars="200" w:firstLine="482"/>
        <w:rPr>
          <w:rFonts w:ascii="仿宋" w:hAnsi="仿宋"/>
          <w:szCs w:val="24"/>
        </w:rPr>
      </w:pPr>
      <w:r>
        <w:rPr>
          <w:rFonts w:ascii="仿宋" w:hAnsi="仿宋" w:hint="eastAsia"/>
          <w:b/>
          <w:szCs w:val="24"/>
        </w:rPr>
        <w:t>上周美债收益率分化。</w:t>
      </w:r>
      <w:r>
        <w:rPr>
          <w:rFonts w:ascii="仿宋" w:hAnsi="仿宋" w:hint="eastAsia"/>
          <w:szCs w:val="24"/>
        </w:rPr>
        <w:t>上周</w:t>
      </w:r>
      <w:r>
        <w:rPr>
          <w:rFonts w:ascii="仿宋" w:hAnsi="仿宋" w:hint="eastAsia"/>
          <w:szCs w:val="24"/>
        </w:rPr>
        <w:t>10</w:t>
      </w:r>
      <w:r>
        <w:rPr>
          <w:rFonts w:ascii="仿宋" w:hAnsi="仿宋" w:hint="eastAsia"/>
          <w:szCs w:val="24"/>
        </w:rPr>
        <w:t>年期美债收益率下行</w:t>
      </w:r>
      <w:r>
        <w:rPr>
          <w:rFonts w:ascii="仿宋" w:hAnsi="仿宋" w:hint="eastAsia"/>
          <w:szCs w:val="24"/>
        </w:rPr>
        <w:t>4</w:t>
      </w:r>
      <w:r>
        <w:rPr>
          <w:rFonts w:ascii="仿宋" w:hAnsi="仿宋"/>
          <w:szCs w:val="24"/>
        </w:rPr>
        <w:t>BP</w:t>
      </w:r>
      <w:r>
        <w:rPr>
          <w:rFonts w:ascii="仿宋" w:hAnsi="仿宋" w:hint="eastAsia"/>
          <w:szCs w:val="24"/>
        </w:rPr>
        <w:t>，</w:t>
      </w:r>
      <w:r>
        <w:rPr>
          <w:rFonts w:ascii="仿宋" w:hAnsi="仿宋" w:hint="eastAsia"/>
          <w:szCs w:val="24"/>
        </w:rPr>
        <w:t>10</w:t>
      </w:r>
      <w:r>
        <w:rPr>
          <w:rFonts w:ascii="仿宋" w:hAnsi="仿宋" w:hint="eastAsia"/>
          <w:szCs w:val="24"/>
        </w:rPr>
        <w:t>年期国债收益率下行</w:t>
      </w:r>
      <w:r>
        <w:rPr>
          <w:rFonts w:ascii="仿宋" w:hAnsi="仿宋" w:hint="eastAsia"/>
          <w:szCs w:val="24"/>
        </w:rPr>
        <w:t>2.67BP</w:t>
      </w:r>
      <w:r>
        <w:rPr>
          <w:rFonts w:ascii="仿宋" w:hAnsi="仿宋" w:hint="eastAsia"/>
          <w:szCs w:val="24"/>
        </w:rPr>
        <w:t>，中美利差倒挂程度减小。全周来看，</w:t>
      </w:r>
      <w:r>
        <w:rPr>
          <w:rFonts w:ascii="仿宋" w:hAnsi="仿宋" w:hint="eastAsia"/>
          <w:szCs w:val="24"/>
        </w:rPr>
        <w:t>1</w:t>
      </w:r>
      <w:r>
        <w:rPr>
          <w:rFonts w:ascii="仿宋" w:hAnsi="仿宋" w:hint="eastAsia"/>
          <w:szCs w:val="24"/>
        </w:rPr>
        <w:t>年期美债收益率上行</w:t>
      </w:r>
      <w:r>
        <w:rPr>
          <w:rFonts w:ascii="仿宋" w:hAnsi="仿宋" w:hint="eastAsia"/>
          <w:szCs w:val="24"/>
        </w:rPr>
        <w:t>12BP</w:t>
      </w:r>
      <w:r>
        <w:rPr>
          <w:rFonts w:ascii="仿宋" w:hAnsi="仿宋" w:hint="eastAsia"/>
          <w:szCs w:val="24"/>
        </w:rPr>
        <w:t>，</w:t>
      </w:r>
      <w:r>
        <w:rPr>
          <w:rFonts w:ascii="仿宋" w:hAnsi="仿宋" w:hint="eastAsia"/>
          <w:szCs w:val="24"/>
        </w:rPr>
        <w:t>3</w:t>
      </w:r>
      <w:r>
        <w:rPr>
          <w:rFonts w:ascii="仿宋" w:hAnsi="仿宋" w:hint="eastAsia"/>
          <w:szCs w:val="24"/>
        </w:rPr>
        <w:t>年期美债收益率上行</w:t>
      </w:r>
      <w:r>
        <w:rPr>
          <w:rFonts w:ascii="仿宋" w:hAnsi="仿宋" w:hint="eastAsia"/>
          <w:szCs w:val="24"/>
        </w:rPr>
        <w:t>7BP</w:t>
      </w:r>
      <w:r>
        <w:rPr>
          <w:rFonts w:ascii="仿宋" w:hAnsi="仿宋" w:hint="eastAsia"/>
          <w:szCs w:val="24"/>
        </w:rPr>
        <w:t>，</w:t>
      </w:r>
      <w:r>
        <w:rPr>
          <w:rFonts w:ascii="仿宋" w:hAnsi="仿宋" w:hint="eastAsia"/>
          <w:szCs w:val="24"/>
        </w:rPr>
        <w:t>10</w:t>
      </w:r>
      <w:r>
        <w:rPr>
          <w:rFonts w:ascii="仿宋" w:hAnsi="仿宋" w:hint="eastAsia"/>
          <w:szCs w:val="24"/>
        </w:rPr>
        <w:t>年期美债收益率下行</w:t>
      </w:r>
      <w:r>
        <w:rPr>
          <w:rFonts w:ascii="仿宋" w:hAnsi="仿宋" w:hint="eastAsia"/>
          <w:szCs w:val="24"/>
        </w:rPr>
        <w:t>4BP</w:t>
      </w:r>
      <w:r>
        <w:rPr>
          <w:rFonts w:ascii="仿宋" w:hAnsi="仿宋" w:hint="eastAsia"/>
          <w:szCs w:val="24"/>
        </w:rPr>
        <w:t>。</w:t>
      </w:r>
    </w:p>
    <w:p w:rsidR="004264E3" w:rsidRDefault="00D645F6">
      <w:pPr>
        <w:jc w:val="center"/>
      </w:pPr>
      <w:r>
        <w:rPr>
          <w:rFonts w:ascii="黑体" w:eastAsia="黑体" w:hAnsi="黑体" w:hint="eastAsia"/>
          <w:sz w:val="21"/>
          <w:szCs w:val="21"/>
        </w:rPr>
        <w:t>图</w:t>
      </w:r>
      <w:r>
        <w:rPr>
          <w:rFonts w:ascii="黑体" w:eastAsia="黑体" w:hAnsi="黑体" w:hint="eastAsia"/>
          <w:sz w:val="21"/>
          <w:szCs w:val="21"/>
        </w:rPr>
        <w:t>10</w:t>
      </w:r>
      <w:r>
        <w:rPr>
          <w:rFonts w:ascii="黑体" w:eastAsia="黑体" w:hAnsi="黑体" w:hint="eastAsia"/>
          <w:sz w:val="21"/>
          <w:szCs w:val="21"/>
        </w:rPr>
        <w:t>：</w:t>
      </w:r>
      <w:r>
        <w:rPr>
          <w:rFonts w:ascii="黑体" w:eastAsia="黑体" w:hAnsi="黑体" w:hint="eastAsia"/>
          <w:sz w:val="21"/>
          <w:szCs w:val="21"/>
        </w:rPr>
        <w:t>10</w:t>
      </w:r>
      <w:r>
        <w:rPr>
          <w:rFonts w:ascii="黑体" w:eastAsia="黑体" w:hAnsi="黑体" w:hint="eastAsia"/>
          <w:sz w:val="21"/>
          <w:szCs w:val="21"/>
        </w:rPr>
        <w:t>年期和</w:t>
      </w:r>
      <w:r>
        <w:rPr>
          <w:rFonts w:ascii="黑体" w:eastAsia="黑体" w:hAnsi="黑体" w:hint="eastAsia"/>
          <w:sz w:val="21"/>
          <w:szCs w:val="21"/>
        </w:rPr>
        <w:t>2</w:t>
      </w:r>
      <w:r>
        <w:rPr>
          <w:rFonts w:ascii="黑体" w:eastAsia="黑体" w:hAnsi="黑体" w:hint="eastAsia"/>
          <w:sz w:val="21"/>
          <w:szCs w:val="21"/>
        </w:rPr>
        <w:t>年期美债收益率走势</w:t>
      </w:r>
    </w:p>
    <w:p w:rsidR="004264E3" w:rsidRDefault="004264E3">
      <w:pPr>
        <w:jc w:val="center"/>
      </w:pPr>
    </w:p>
    <w:p w:rsidR="004264E3" w:rsidRDefault="00D645F6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5741234" cy="4444800"/>
            <wp:effectExtent l="0" t="0" r="0" b="0"/>
            <wp:docPr id="104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264E3" w:rsidRDefault="00D645F6">
      <w:pPr>
        <w:ind w:firstLineChars="400" w:firstLine="840"/>
        <w:rPr>
          <w:rFonts w:ascii="仿宋" w:hAnsi="仿宋"/>
          <w:sz w:val="21"/>
          <w:szCs w:val="21"/>
        </w:rPr>
      </w:pPr>
      <w:r>
        <w:rPr>
          <w:rFonts w:ascii="仿宋" w:hAnsi="仿宋" w:hint="eastAsia"/>
          <w:sz w:val="21"/>
          <w:szCs w:val="21"/>
        </w:rPr>
        <w:t>数据来源：</w:t>
      </w:r>
      <w:r>
        <w:rPr>
          <w:rFonts w:ascii="仿宋" w:hAnsi="仿宋" w:hint="eastAsia"/>
          <w:sz w:val="21"/>
          <w:szCs w:val="21"/>
        </w:rPr>
        <w:t>Wind</w:t>
      </w:r>
      <w:r>
        <w:rPr>
          <w:rFonts w:ascii="仿宋" w:hAnsi="仿宋" w:hint="eastAsia"/>
          <w:sz w:val="21"/>
          <w:szCs w:val="21"/>
        </w:rPr>
        <w:t>、鑫元基金</w:t>
      </w:r>
    </w:p>
    <w:p w:rsidR="004264E3" w:rsidRDefault="00D645F6">
      <w:pPr>
        <w:pStyle w:val="ab"/>
        <w:numPr>
          <w:ilvl w:val="0"/>
          <w:numId w:val="1"/>
        </w:numPr>
        <w:ind w:firstLineChars="0"/>
        <w:rPr>
          <w:rFonts w:ascii="仿宋" w:hAnsi="仿宋"/>
          <w:b/>
          <w:szCs w:val="24"/>
        </w:rPr>
      </w:pPr>
      <w:r>
        <w:rPr>
          <w:rFonts w:ascii="仿宋" w:hAnsi="仿宋" w:hint="eastAsia"/>
          <w:b/>
          <w:szCs w:val="24"/>
        </w:rPr>
        <w:t>外汇市场</w:t>
      </w:r>
    </w:p>
    <w:p w:rsidR="004264E3" w:rsidRDefault="00D645F6">
      <w:pPr>
        <w:ind w:firstLine="480"/>
        <w:rPr>
          <w:rFonts w:ascii="仿宋" w:hAnsi="仿宋"/>
          <w:b/>
          <w:szCs w:val="24"/>
        </w:rPr>
      </w:pPr>
      <w:r>
        <w:rPr>
          <w:rFonts w:ascii="仿宋" w:hAnsi="仿宋" w:hint="eastAsia"/>
          <w:b/>
          <w:szCs w:val="24"/>
        </w:rPr>
        <w:t>上周美元指数上行，离岸人民币汇率小幅贬值。</w:t>
      </w:r>
      <w:r>
        <w:rPr>
          <w:rFonts w:ascii="仿宋" w:hAnsi="仿宋" w:hint="eastAsia"/>
          <w:szCs w:val="24"/>
        </w:rPr>
        <w:t>上周美元指数上行</w:t>
      </w:r>
      <w:r>
        <w:rPr>
          <w:rFonts w:ascii="仿宋" w:hAnsi="仿宋" w:hint="eastAsia"/>
          <w:szCs w:val="24"/>
        </w:rPr>
        <w:t>0.71%</w:t>
      </w:r>
      <w:r>
        <w:rPr>
          <w:rFonts w:ascii="仿宋" w:hAnsi="仿宋" w:hint="eastAsia"/>
          <w:szCs w:val="24"/>
        </w:rPr>
        <w:t>，中间价基本持平，即期汇率贬值</w:t>
      </w:r>
      <w:r>
        <w:rPr>
          <w:rFonts w:ascii="仿宋" w:hAnsi="仿宋" w:hint="eastAsia"/>
          <w:szCs w:val="24"/>
        </w:rPr>
        <w:t>0.33</w:t>
      </w:r>
      <w:r>
        <w:rPr>
          <w:rFonts w:ascii="仿宋" w:hAnsi="仿宋"/>
          <w:szCs w:val="24"/>
        </w:rPr>
        <w:t>%</w:t>
      </w:r>
      <w:r>
        <w:rPr>
          <w:rFonts w:ascii="仿宋" w:hAnsi="仿宋" w:hint="eastAsia"/>
          <w:szCs w:val="24"/>
        </w:rPr>
        <w:t>，离岸人民币汇率贬值</w:t>
      </w:r>
      <w:r>
        <w:rPr>
          <w:rFonts w:ascii="仿宋" w:hAnsi="仿宋" w:hint="eastAsia"/>
          <w:szCs w:val="24"/>
        </w:rPr>
        <w:t>0.72%</w:t>
      </w:r>
      <w:r>
        <w:rPr>
          <w:rFonts w:ascii="仿宋" w:hAnsi="仿宋" w:hint="eastAsia"/>
          <w:szCs w:val="24"/>
        </w:rPr>
        <w:t>。</w:t>
      </w:r>
    </w:p>
    <w:p w:rsidR="004264E3" w:rsidRDefault="00D645F6">
      <w:pPr>
        <w:jc w:val="center"/>
        <w:rPr>
          <w:rFonts w:ascii="黑体" w:eastAsia="黑体" w:hAnsi="黑体"/>
          <w:sz w:val="21"/>
          <w:szCs w:val="18"/>
        </w:rPr>
      </w:pPr>
      <w:r>
        <w:rPr>
          <w:rFonts w:ascii="黑体" w:eastAsia="黑体" w:hAnsi="黑体" w:hint="eastAsia"/>
          <w:sz w:val="21"/>
          <w:szCs w:val="18"/>
        </w:rPr>
        <w:t>表</w:t>
      </w:r>
      <w:r>
        <w:rPr>
          <w:rFonts w:ascii="黑体" w:eastAsia="黑体" w:hAnsi="黑体"/>
          <w:sz w:val="21"/>
          <w:szCs w:val="18"/>
        </w:rPr>
        <w:t>4</w:t>
      </w:r>
      <w:r>
        <w:rPr>
          <w:rFonts w:ascii="黑体" w:eastAsia="黑体" w:hAnsi="黑体" w:hint="eastAsia"/>
          <w:sz w:val="21"/>
          <w:szCs w:val="18"/>
        </w:rPr>
        <w:t>：上周美元及人民币汇率升贬值</w:t>
      </w:r>
    </w:p>
    <w:tbl>
      <w:tblPr>
        <w:tblW w:w="7520" w:type="dxa"/>
        <w:jc w:val="center"/>
        <w:tblLook w:val="04A0" w:firstRow="1" w:lastRow="0" w:firstColumn="1" w:lastColumn="0" w:noHBand="0" w:noVBand="1"/>
      </w:tblPr>
      <w:tblGrid>
        <w:gridCol w:w="1325"/>
        <w:gridCol w:w="1577"/>
        <w:gridCol w:w="1517"/>
        <w:gridCol w:w="1532"/>
        <w:gridCol w:w="1569"/>
      </w:tblGrid>
      <w:tr w:rsidR="004264E3">
        <w:trPr>
          <w:trHeight w:val="288"/>
          <w:jc w:val="center"/>
        </w:trPr>
        <w:tc>
          <w:tcPr>
            <w:tcW w:w="75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bookmarkStart w:id="0" w:name="_Hlk128314546"/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美元和人民币汇率</w:t>
            </w:r>
          </w:p>
        </w:tc>
      </w:tr>
      <w:tr w:rsidR="004264E3">
        <w:trPr>
          <w:trHeight w:val="576"/>
          <w:jc w:val="center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2"/>
              </w:rPr>
              <w:t>项目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2"/>
              </w:rPr>
              <w:t>美元指数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2"/>
              </w:rPr>
              <w:t>美元兑人民币：中间价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2"/>
              </w:rPr>
              <w:t>美元兑人民币：即期汇率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4" w:space="0" w:color="FABF8F"/>
              <w:right w:val="single" w:sz="8" w:space="0" w:color="auto"/>
            </w:tcBorders>
            <w:shd w:val="clear" w:color="F79646" w:fill="F79646"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kern w:val="0"/>
                <w:sz w:val="22"/>
              </w:rPr>
              <w:t>美元兑人民币：离岸</w:t>
            </w:r>
          </w:p>
        </w:tc>
      </w:tr>
      <w:tr w:rsidR="004264E3">
        <w:trPr>
          <w:trHeight w:val="288"/>
          <w:jc w:val="center"/>
        </w:trPr>
        <w:tc>
          <w:tcPr>
            <w:tcW w:w="1325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选定日期</w:t>
            </w:r>
          </w:p>
        </w:tc>
        <w:tc>
          <w:tcPr>
            <w:tcW w:w="15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108.1001</w:t>
            </w:r>
          </w:p>
        </w:tc>
        <w:tc>
          <w:tcPr>
            <w:tcW w:w="151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7.1699</w:t>
            </w:r>
          </w:p>
        </w:tc>
        <w:tc>
          <w:tcPr>
            <w:tcW w:w="1532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7.2889</w:t>
            </w:r>
          </w:p>
        </w:tc>
        <w:tc>
          <w:tcPr>
            <w:tcW w:w="1569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7.3038</w:t>
            </w:r>
          </w:p>
        </w:tc>
      </w:tr>
      <w:tr w:rsidR="004264E3">
        <w:trPr>
          <w:trHeight w:val="288"/>
          <w:jc w:val="center"/>
        </w:trPr>
        <w:tc>
          <w:tcPr>
            <w:tcW w:w="1325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对照日期</w:t>
            </w:r>
          </w:p>
        </w:tc>
        <w:tc>
          <w:tcPr>
            <w:tcW w:w="15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107.3327</w:t>
            </w:r>
          </w:p>
        </w:tc>
        <w:tc>
          <w:tcPr>
            <w:tcW w:w="151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7.1698</w:t>
            </w:r>
          </w:p>
        </w:tc>
        <w:tc>
          <w:tcPr>
            <w:tcW w:w="1532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7.265</w:t>
            </w:r>
          </w:p>
        </w:tc>
        <w:tc>
          <w:tcPr>
            <w:tcW w:w="1569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7.2517</w:t>
            </w:r>
          </w:p>
        </w:tc>
      </w:tr>
      <w:tr w:rsidR="004264E3">
        <w:trPr>
          <w:trHeight w:val="288"/>
          <w:jc w:val="center"/>
        </w:trPr>
        <w:tc>
          <w:tcPr>
            <w:tcW w:w="1325" w:type="dxa"/>
            <w:tcBorders>
              <w:top w:val="single" w:sz="4" w:space="0" w:color="FABF8F"/>
              <w:left w:val="single" w:sz="8" w:space="0" w:color="auto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77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0.71%</w:t>
            </w:r>
          </w:p>
        </w:tc>
        <w:tc>
          <w:tcPr>
            <w:tcW w:w="1517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532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-0.33%</w:t>
            </w:r>
          </w:p>
        </w:tc>
        <w:tc>
          <w:tcPr>
            <w:tcW w:w="1569" w:type="dxa"/>
            <w:tcBorders>
              <w:top w:val="single" w:sz="4" w:space="0" w:color="FABF8F"/>
              <w:left w:val="nil"/>
              <w:bottom w:val="single" w:sz="8" w:space="0" w:color="auto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:rsidR="004264E3" w:rsidRDefault="00D645F6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-0.72%</w:t>
            </w:r>
          </w:p>
        </w:tc>
      </w:tr>
    </w:tbl>
    <w:p w:rsidR="004264E3" w:rsidRDefault="004264E3">
      <w:pPr>
        <w:ind w:firstLineChars="405" w:firstLine="850"/>
        <w:rPr>
          <w:rFonts w:ascii="仿宋" w:hAnsi="仿宋"/>
          <w:sz w:val="21"/>
          <w:szCs w:val="18"/>
        </w:rPr>
      </w:pPr>
    </w:p>
    <w:p w:rsidR="004264E3" w:rsidRDefault="00D645F6">
      <w:pPr>
        <w:ind w:firstLineChars="405" w:firstLine="850"/>
        <w:rPr>
          <w:rFonts w:ascii="仿宋" w:hAnsi="仿宋"/>
          <w:sz w:val="21"/>
          <w:szCs w:val="18"/>
        </w:rPr>
      </w:pPr>
      <w:r>
        <w:rPr>
          <w:rFonts w:ascii="仿宋" w:hAnsi="仿宋" w:hint="eastAsia"/>
          <w:sz w:val="21"/>
          <w:szCs w:val="18"/>
        </w:rPr>
        <w:t>数据来源：</w:t>
      </w:r>
      <w:r>
        <w:rPr>
          <w:rFonts w:ascii="仿宋" w:hAnsi="仿宋" w:hint="eastAsia"/>
          <w:sz w:val="21"/>
          <w:szCs w:val="18"/>
        </w:rPr>
        <w:t>Wind</w:t>
      </w:r>
      <w:r>
        <w:rPr>
          <w:rFonts w:ascii="仿宋" w:hAnsi="仿宋" w:hint="eastAsia"/>
          <w:sz w:val="21"/>
          <w:szCs w:val="18"/>
        </w:rPr>
        <w:t>、鑫元基金</w:t>
      </w:r>
    </w:p>
    <w:bookmarkEnd w:id="0"/>
    <w:p w:rsidR="004264E3" w:rsidRDefault="00D645F6">
      <w:pPr>
        <w:ind w:firstLineChars="405" w:firstLine="850"/>
        <w:rPr>
          <w:rFonts w:ascii="仿宋" w:hAnsi="仿宋" w:cs="Times New Roman"/>
          <w:szCs w:val="24"/>
        </w:rPr>
      </w:pPr>
      <w:r>
        <w:rPr>
          <w:rFonts w:ascii="仿宋" w:hAnsi="仿宋" w:hint="eastAsia"/>
          <w:sz w:val="21"/>
          <w:szCs w:val="18"/>
        </w:rPr>
        <w:t>注：外汇汇率数据为前周和上周最后一个交易日收盘价，涨跌幅反映当周变动幅度</w:t>
      </w:r>
      <w:r>
        <w:rPr>
          <w:rFonts w:ascii="仿宋" w:hAnsi="仿宋" w:cs="Times New Roman" w:hint="eastAsia"/>
          <w:szCs w:val="24"/>
        </w:rPr>
        <w:t>。</w:t>
      </w:r>
    </w:p>
    <w:p w:rsidR="004264E3" w:rsidRDefault="00D645F6">
      <w:pPr>
        <w:ind w:firstLineChars="200" w:firstLine="562"/>
        <w:rPr>
          <w:rFonts w:ascii="仿宋" w:hAnsi="仿宋"/>
          <w:b/>
          <w:bCs/>
          <w:sz w:val="28"/>
          <w:szCs w:val="28"/>
        </w:rPr>
      </w:pPr>
      <w:r>
        <w:rPr>
          <w:rFonts w:ascii="仿宋" w:hAnsi="仿宋"/>
          <w:b/>
          <w:bCs/>
          <w:sz w:val="28"/>
          <w:szCs w:val="28"/>
        </w:rPr>
        <w:t>四、市场展望及投资策略</w:t>
      </w:r>
    </w:p>
    <w:p w:rsidR="004264E3" w:rsidRDefault="00D645F6">
      <w:pPr>
        <w:pStyle w:val="ab"/>
        <w:ind w:firstLine="482"/>
        <w:rPr>
          <w:rFonts w:ascii="仿宋" w:hAnsi="仿宋"/>
          <w:b/>
          <w:bCs/>
          <w:szCs w:val="24"/>
        </w:rPr>
      </w:pPr>
      <w:r>
        <w:rPr>
          <w:rFonts w:ascii="仿宋" w:hAnsi="仿宋" w:hint="eastAsia"/>
          <w:b/>
          <w:bCs/>
          <w:szCs w:val="24"/>
        </w:rPr>
        <w:lastRenderedPageBreak/>
        <w:t>（一）宏观展望</w:t>
      </w:r>
    </w:p>
    <w:p w:rsidR="004264E3" w:rsidRDefault="00D645F6">
      <w:pPr>
        <w:ind w:firstLineChars="200" w:firstLine="482"/>
        <w:rPr>
          <w:rFonts w:ascii="仿宋" w:hAnsi="仿宋"/>
          <w:bCs/>
          <w:szCs w:val="24"/>
        </w:rPr>
      </w:pPr>
      <w:r>
        <w:rPr>
          <w:rFonts w:ascii="仿宋" w:hAnsi="仿宋" w:hint="eastAsia"/>
          <w:b/>
          <w:szCs w:val="24"/>
        </w:rPr>
        <w:t>宏观方面，</w:t>
      </w:r>
      <w:r>
        <w:rPr>
          <w:rFonts w:ascii="仿宋" w:hAnsi="仿宋" w:cs="Times New Roman" w:hint="eastAsia"/>
          <w:b/>
          <w:szCs w:val="24"/>
        </w:rPr>
        <w:t>促消费政策带动</w:t>
      </w:r>
      <w:r>
        <w:rPr>
          <w:rFonts w:ascii="仿宋" w:hAnsi="仿宋" w:cs="Times New Roman" w:hint="eastAsia"/>
          <w:b/>
          <w:szCs w:val="24"/>
        </w:rPr>
        <w:t>1</w:t>
      </w:r>
      <w:r>
        <w:rPr>
          <w:rFonts w:ascii="仿宋" w:hAnsi="仿宋" w:cs="Times New Roman" w:hint="eastAsia"/>
          <w:b/>
          <w:szCs w:val="24"/>
        </w:rPr>
        <w:t>月核心</w:t>
      </w:r>
      <w:r>
        <w:rPr>
          <w:rFonts w:ascii="仿宋" w:hAnsi="仿宋" w:cs="Times New Roman" w:hint="eastAsia"/>
          <w:b/>
          <w:szCs w:val="24"/>
        </w:rPr>
        <w:t>CPI</w:t>
      </w:r>
      <w:r>
        <w:rPr>
          <w:rFonts w:ascii="仿宋" w:hAnsi="仿宋" w:cs="Times New Roman" w:hint="eastAsia"/>
          <w:b/>
          <w:szCs w:val="24"/>
        </w:rPr>
        <w:t>环比超预期改善；美国非农数据显示美国劳动力市场韧性仍强，紧缩交易有所升温。</w:t>
      </w:r>
      <w:r>
        <w:rPr>
          <w:rFonts w:ascii="仿宋" w:hAnsi="仿宋" w:cs="Times New Roman" w:hint="eastAsia"/>
          <w:szCs w:val="24"/>
        </w:rPr>
        <w:t>受春节错位因素影响，</w:t>
      </w:r>
      <w:r>
        <w:rPr>
          <w:rFonts w:ascii="仿宋" w:hAnsi="仿宋" w:cs="Times New Roman" w:hint="eastAsia"/>
          <w:szCs w:val="24"/>
        </w:rPr>
        <w:t>1</w:t>
      </w:r>
      <w:r>
        <w:rPr>
          <w:rFonts w:ascii="仿宋" w:hAnsi="仿宋" w:cs="Times New Roman" w:hint="eastAsia"/>
          <w:szCs w:val="24"/>
        </w:rPr>
        <w:t>月</w:t>
      </w:r>
      <w:r>
        <w:rPr>
          <w:rFonts w:ascii="仿宋" w:hAnsi="仿宋" w:cs="Times New Roman" w:hint="eastAsia"/>
          <w:szCs w:val="24"/>
        </w:rPr>
        <w:t>CPI</w:t>
      </w:r>
      <w:r>
        <w:rPr>
          <w:rFonts w:ascii="仿宋" w:hAnsi="仿宋" w:cs="Times New Roman" w:hint="eastAsia"/>
          <w:szCs w:val="24"/>
        </w:rPr>
        <w:t>同比</w:t>
      </w:r>
      <w:r>
        <w:rPr>
          <w:rFonts w:ascii="仿宋" w:hAnsi="仿宋" w:cs="Times New Roman" w:hint="eastAsia"/>
          <w:szCs w:val="24"/>
        </w:rPr>
        <w:t>0.5%</w:t>
      </w:r>
      <w:r>
        <w:rPr>
          <w:rFonts w:ascii="仿宋" w:hAnsi="仿宋" w:cs="Times New Roman" w:hint="eastAsia"/>
          <w:szCs w:val="24"/>
        </w:rPr>
        <w:t>，较去年</w:t>
      </w:r>
      <w:r>
        <w:rPr>
          <w:rFonts w:ascii="仿宋" w:hAnsi="仿宋" w:cs="Times New Roman" w:hint="eastAsia"/>
          <w:szCs w:val="24"/>
        </w:rPr>
        <w:t>12</w:t>
      </w:r>
      <w:r>
        <w:rPr>
          <w:rFonts w:ascii="仿宋" w:hAnsi="仿宋" w:cs="Times New Roman" w:hint="eastAsia"/>
          <w:szCs w:val="24"/>
        </w:rPr>
        <w:t>月回升</w:t>
      </w:r>
      <w:r>
        <w:rPr>
          <w:rFonts w:ascii="仿宋" w:hAnsi="仿宋" w:cs="Times New Roman" w:hint="eastAsia"/>
          <w:szCs w:val="24"/>
        </w:rPr>
        <w:t>0.4%</w:t>
      </w:r>
      <w:r>
        <w:rPr>
          <w:rFonts w:ascii="仿宋" w:hAnsi="仿宋" w:cs="Times New Roman" w:hint="eastAsia"/>
          <w:szCs w:val="24"/>
        </w:rPr>
        <w:t>，</w:t>
      </w:r>
      <w:r>
        <w:rPr>
          <w:rFonts w:ascii="仿宋" w:hAnsi="仿宋" w:cs="Times New Roman" w:hint="eastAsia"/>
          <w:szCs w:val="24"/>
        </w:rPr>
        <w:t>PPI</w:t>
      </w:r>
      <w:r>
        <w:rPr>
          <w:rFonts w:ascii="仿宋" w:hAnsi="仿宋" w:cs="Times New Roman" w:hint="eastAsia"/>
          <w:szCs w:val="24"/>
        </w:rPr>
        <w:t>同比</w:t>
      </w:r>
      <w:r>
        <w:rPr>
          <w:rFonts w:ascii="仿宋" w:hAnsi="仿宋" w:cs="Times New Roman" w:hint="eastAsia"/>
          <w:szCs w:val="24"/>
        </w:rPr>
        <w:t>-2.3%</w:t>
      </w:r>
      <w:r>
        <w:rPr>
          <w:rFonts w:ascii="仿宋" w:hAnsi="仿宋" w:cs="Times New Roman" w:hint="eastAsia"/>
          <w:szCs w:val="24"/>
        </w:rPr>
        <w:t>，持平前值。继去年</w:t>
      </w:r>
      <w:r>
        <w:rPr>
          <w:rFonts w:ascii="仿宋" w:hAnsi="仿宋" w:cs="Times New Roman" w:hint="eastAsia"/>
          <w:szCs w:val="24"/>
        </w:rPr>
        <w:t>12</w:t>
      </w:r>
      <w:r>
        <w:rPr>
          <w:rFonts w:ascii="仿宋" w:hAnsi="仿宋" w:cs="Times New Roman" w:hint="eastAsia"/>
          <w:szCs w:val="24"/>
        </w:rPr>
        <w:t>月核心</w:t>
      </w:r>
      <w:r>
        <w:rPr>
          <w:rFonts w:ascii="仿宋" w:hAnsi="仿宋" w:cs="Times New Roman" w:hint="eastAsia"/>
          <w:szCs w:val="24"/>
        </w:rPr>
        <w:t>CPI</w:t>
      </w:r>
      <w:r>
        <w:rPr>
          <w:rFonts w:ascii="仿宋" w:hAnsi="仿宋" w:cs="Times New Roman" w:hint="eastAsia"/>
          <w:szCs w:val="24"/>
        </w:rPr>
        <w:t>环比超预期后，今年</w:t>
      </w:r>
      <w:r>
        <w:rPr>
          <w:rFonts w:ascii="仿宋" w:hAnsi="仿宋" w:cs="Times New Roman" w:hint="eastAsia"/>
          <w:szCs w:val="24"/>
        </w:rPr>
        <w:t>1</w:t>
      </w:r>
      <w:r>
        <w:rPr>
          <w:rFonts w:ascii="仿宋" w:hAnsi="仿宋" w:cs="Times New Roman" w:hint="eastAsia"/>
          <w:szCs w:val="24"/>
        </w:rPr>
        <w:t>月核心</w:t>
      </w:r>
      <w:r>
        <w:rPr>
          <w:rFonts w:ascii="仿宋" w:hAnsi="仿宋" w:cs="Times New Roman" w:hint="eastAsia"/>
          <w:szCs w:val="24"/>
        </w:rPr>
        <w:t>CPI</w:t>
      </w:r>
      <w:r>
        <w:rPr>
          <w:rFonts w:ascii="仿宋" w:hAnsi="仿宋" w:cs="Times New Roman" w:hint="eastAsia"/>
          <w:szCs w:val="24"/>
        </w:rPr>
        <w:t>环比再超预期，显示促消费政策效果明显。</w:t>
      </w:r>
      <w:r>
        <w:rPr>
          <w:rFonts w:ascii="仿宋" w:hAnsi="仿宋" w:cs="Times New Roman" w:hint="eastAsia"/>
          <w:szCs w:val="24"/>
        </w:rPr>
        <w:t>1</w:t>
      </w:r>
      <w:r>
        <w:rPr>
          <w:rFonts w:ascii="仿宋" w:hAnsi="仿宋" w:cs="Times New Roman" w:hint="eastAsia"/>
          <w:szCs w:val="24"/>
        </w:rPr>
        <w:t>月核心</w:t>
      </w:r>
      <w:r>
        <w:rPr>
          <w:rFonts w:ascii="仿宋" w:hAnsi="仿宋" w:cs="Times New Roman" w:hint="eastAsia"/>
          <w:szCs w:val="24"/>
        </w:rPr>
        <w:t>CPI</w:t>
      </w:r>
      <w:r>
        <w:rPr>
          <w:rFonts w:ascii="仿宋" w:hAnsi="仿宋" w:cs="Times New Roman" w:hint="eastAsia"/>
          <w:szCs w:val="24"/>
        </w:rPr>
        <w:t>环比</w:t>
      </w:r>
      <w:r>
        <w:rPr>
          <w:rFonts w:ascii="仿宋" w:hAnsi="仿宋" w:cs="Times New Roman" w:hint="eastAsia"/>
          <w:szCs w:val="24"/>
        </w:rPr>
        <w:t>0.5%</w:t>
      </w:r>
      <w:r>
        <w:rPr>
          <w:rFonts w:ascii="仿宋" w:hAnsi="仿宋" w:cs="Times New Roman" w:hint="eastAsia"/>
          <w:szCs w:val="24"/>
        </w:rPr>
        <w:t>，剔除春节因素仍强于季节性，推升核心</w:t>
      </w:r>
      <w:r>
        <w:rPr>
          <w:rFonts w:ascii="仿宋" w:hAnsi="仿宋" w:cs="Times New Roman" w:hint="eastAsia"/>
          <w:szCs w:val="24"/>
        </w:rPr>
        <w:t>CPI</w:t>
      </w:r>
      <w:r>
        <w:rPr>
          <w:rFonts w:ascii="仿宋" w:hAnsi="仿宋" w:cs="Times New Roman" w:hint="eastAsia"/>
          <w:szCs w:val="24"/>
        </w:rPr>
        <w:t>同比读数</w:t>
      </w:r>
      <w:r>
        <w:rPr>
          <w:rFonts w:ascii="仿宋" w:hAnsi="仿宋" w:cs="Times New Roman" w:hint="eastAsia"/>
          <w:szCs w:val="24"/>
        </w:rPr>
        <w:t>0.2</w:t>
      </w:r>
      <w:r>
        <w:rPr>
          <w:rFonts w:ascii="仿宋" w:hAnsi="仿宋" w:cs="Times New Roman" w:hint="eastAsia"/>
          <w:szCs w:val="24"/>
        </w:rPr>
        <w:t>个百分点至</w:t>
      </w:r>
      <w:r>
        <w:rPr>
          <w:rFonts w:ascii="仿宋" w:hAnsi="仿宋" w:cs="Times New Roman" w:hint="eastAsia"/>
          <w:szCs w:val="24"/>
        </w:rPr>
        <w:t>0.6%</w:t>
      </w:r>
      <w:r>
        <w:rPr>
          <w:rFonts w:ascii="仿宋" w:hAnsi="仿宋" w:cs="Times New Roman" w:hint="eastAsia"/>
          <w:szCs w:val="24"/>
        </w:rPr>
        <w:t>。分项来看，燃料、旅游、家庭服务价格环比显著强于去年同期。</w:t>
      </w:r>
      <w:r>
        <w:rPr>
          <w:rFonts w:ascii="仿宋" w:hAnsi="仿宋" w:cs="Times New Roman" w:hint="eastAsia"/>
          <w:szCs w:val="24"/>
        </w:rPr>
        <w:t>1</w:t>
      </w:r>
      <w:r>
        <w:rPr>
          <w:rFonts w:ascii="仿宋" w:hAnsi="仿宋" w:cs="Times New Roman" w:hint="eastAsia"/>
          <w:szCs w:val="24"/>
        </w:rPr>
        <w:t>月受春节影响，工业生产处于淡季</w:t>
      </w:r>
      <w:r>
        <w:rPr>
          <w:rFonts w:ascii="仿宋" w:hAnsi="仿宋" w:cs="Times New Roman" w:hint="eastAsia"/>
          <w:szCs w:val="24"/>
        </w:rPr>
        <w:t>，</w:t>
      </w:r>
      <w:r>
        <w:rPr>
          <w:rFonts w:ascii="仿宋" w:hAnsi="仿宋" w:cs="Times New Roman" w:hint="eastAsia"/>
          <w:szCs w:val="24"/>
        </w:rPr>
        <w:t>PPI</w:t>
      </w:r>
      <w:r>
        <w:rPr>
          <w:rFonts w:ascii="仿宋" w:hAnsi="仿宋" w:cs="Times New Roman" w:hint="eastAsia"/>
          <w:szCs w:val="24"/>
        </w:rPr>
        <w:t>环比下跌</w:t>
      </w:r>
      <w:r>
        <w:rPr>
          <w:rFonts w:ascii="仿宋" w:hAnsi="仿宋" w:cs="Times New Roman" w:hint="eastAsia"/>
          <w:szCs w:val="24"/>
        </w:rPr>
        <w:t>0.2%</w:t>
      </w:r>
      <w:r>
        <w:rPr>
          <w:rFonts w:ascii="仿宋" w:hAnsi="仿宋" w:cs="Times New Roman" w:hint="eastAsia"/>
          <w:szCs w:val="24"/>
        </w:rPr>
        <w:t>，同比持平前值。随着节后开工旺季到来，预期</w:t>
      </w:r>
      <w:r>
        <w:rPr>
          <w:rFonts w:ascii="仿宋" w:hAnsi="仿宋" w:cs="Times New Roman" w:hint="eastAsia"/>
          <w:szCs w:val="24"/>
        </w:rPr>
        <w:t>PPI</w:t>
      </w:r>
      <w:r>
        <w:rPr>
          <w:rFonts w:ascii="仿宋" w:hAnsi="仿宋" w:cs="Times New Roman" w:hint="eastAsia"/>
          <w:szCs w:val="24"/>
        </w:rPr>
        <w:t>读数将有所回升。海外方面，</w:t>
      </w:r>
      <w:r>
        <w:rPr>
          <w:rFonts w:ascii="仿宋" w:hAnsi="仿宋" w:cs="Times New Roman" w:hint="eastAsia"/>
          <w:szCs w:val="24"/>
        </w:rPr>
        <w:t>1</w:t>
      </w:r>
      <w:r>
        <w:rPr>
          <w:rFonts w:ascii="仿宋" w:hAnsi="仿宋" w:cs="Times New Roman" w:hint="eastAsia"/>
          <w:szCs w:val="24"/>
        </w:rPr>
        <w:t>月美国非农数据仍然强劲，新增非农就业虽不及预期，但多由寒冷天气和南加州山火、俄勒冈州医疗罢工等短期因素所致。美国</w:t>
      </w:r>
      <w:r>
        <w:rPr>
          <w:rFonts w:ascii="仿宋" w:hAnsi="仿宋" w:cs="Times New Roman" w:hint="eastAsia"/>
          <w:szCs w:val="24"/>
        </w:rPr>
        <w:t>1</w:t>
      </w:r>
      <w:r>
        <w:rPr>
          <w:rFonts w:ascii="仿宋" w:hAnsi="仿宋" w:cs="Times New Roman" w:hint="eastAsia"/>
          <w:szCs w:val="24"/>
        </w:rPr>
        <w:t>月失业率</w:t>
      </w:r>
      <w:r>
        <w:rPr>
          <w:rFonts w:ascii="仿宋" w:hAnsi="仿宋" w:cs="Times New Roman" w:hint="eastAsia"/>
          <w:szCs w:val="24"/>
        </w:rPr>
        <w:t>4.0%</w:t>
      </w:r>
      <w:r>
        <w:rPr>
          <w:rFonts w:ascii="仿宋" w:hAnsi="仿宋" w:cs="Times New Roman" w:hint="eastAsia"/>
          <w:szCs w:val="24"/>
        </w:rPr>
        <w:t>，低于预期，时薪环比</w:t>
      </w:r>
      <w:r>
        <w:rPr>
          <w:rFonts w:ascii="仿宋" w:hAnsi="仿宋" w:cs="Times New Roman" w:hint="eastAsia"/>
          <w:szCs w:val="24"/>
        </w:rPr>
        <w:t>0.5%</w:t>
      </w:r>
      <w:r>
        <w:rPr>
          <w:rFonts w:ascii="仿宋" w:hAnsi="仿宋" w:cs="Times New Roman" w:hint="eastAsia"/>
          <w:szCs w:val="24"/>
        </w:rPr>
        <w:t>，高于预期，显示美国劳动力市场仍然具有韧性。</w:t>
      </w:r>
      <w:r>
        <w:rPr>
          <w:rFonts w:ascii="仿宋" w:hAnsi="仿宋" w:cs="Times New Roman" w:hint="eastAsia"/>
          <w:szCs w:val="24"/>
        </w:rPr>
        <w:t>1</w:t>
      </w:r>
      <w:r>
        <w:rPr>
          <w:rFonts w:ascii="仿宋" w:hAnsi="仿宋" w:cs="Times New Roman" w:hint="eastAsia"/>
          <w:szCs w:val="24"/>
        </w:rPr>
        <w:t>月非农数据发布后，金融市场紧缩交易再起，美债利率上行，美元指数上涨，美股三大股指均下跌</w:t>
      </w:r>
      <w:r>
        <w:rPr>
          <w:rFonts w:ascii="仿宋" w:hAnsi="仿宋" w:hint="eastAsia"/>
          <w:bCs/>
          <w:szCs w:val="24"/>
        </w:rPr>
        <w:t>。</w:t>
      </w:r>
    </w:p>
    <w:p w:rsidR="004264E3" w:rsidRDefault="00D645F6">
      <w:pPr>
        <w:ind w:left="482"/>
        <w:rPr>
          <w:rFonts w:ascii="仿宋" w:hAnsi="仿宋"/>
          <w:b/>
          <w:szCs w:val="24"/>
        </w:rPr>
      </w:pPr>
      <w:r>
        <w:rPr>
          <w:rFonts w:ascii="仿宋" w:hAnsi="仿宋" w:hint="eastAsia"/>
          <w:b/>
          <w:szCs w:val="24"/>
        </w:rPr>
        <w:t>（二）权益市场展望和策略</w:t>
      </w:r>
    </w:p>
    <w:p w:rsidR="004264E3" w:rsidRDefault="00D645F6">
      <w:pPr>
        <w:ind w:firstLineChars="200" w:firstLine="480"/>
        <w:rPr>
          <w:rFonts w:ascii="仿宋" w:hAnsi="仿宋"/>
          <w:bCs/>
          <w:szCs w:val="24"/>
        </w:rPr>
      </w:pPr>
      <w:r>
        <w:rPr>
          <w:rFonts w:ascii="仿宋" w:hAnsi="仿宋" w:hint="eastAsia"/>
          <w:bCs/>
          <w:szCs w:val="24"/>
        </w:rPr>
        <w:t>展望后续市场，</w:t>
      </w:r>
      <w:r>
        <w:rPr>
          <w:rFonts w:ascii="仿宋" w:hAnsi="仿宋" w:hint="eastAsia"/>
          <w:bCs/>
          <w:szCs w:val="24"/>
        </w:rPr>
        <w:t>权益市场预计将以震荡向上的形式延续上涨走势。从市场环境来看，虽然海外关税政策不明朗，但国内经济数据平稳，且春节后资金面宽松，为市场上行提供了一定支撑。不过，信贷需求尚未明显起来，后续仍需持续关注两会前宏观政策预期的变化，若有积极政策出台，将进一步推动市场上涨；若政策面无重大利好，市场可能在震荡中寻找新的突破点。</w:t>
      </w:r>
    </w:p>
    <w:p w:rsidR="004264E3" w:rsidRDefault="00D645F6">
      <w:pPr>
        <w:ind w:firstLineChars="200" w:firstLine="480"/>
        <w:rPr>
          <w:rFonts w:ascii="仿宋" w:hAnsi="仿宋"/>
          <w:bCs/>
          <w:szCs w:val="24"/>
        </w:rPr>
      </w:pPr>
      <w:r>
        <w:rPr>
          <w:rFonts w:ascii="仿宋" w:hAnsi="仿宋" w:hint="eastAsia"/>
          <w:bCs/>
          <w:szCs w:val="24"/>
        </w:rPr>
        <w:t>在行业配置方面，人工智能领域依旧是重中之重。其从国产算力、云计算，到端侧设备，再到各类应用端，都展现出强大的发展潜力和投资价值，无论是绝对涨幅还是相对收益都表现出色，投资者应持续重点关注并合理配置该</w:t>
      </w:r>
      <w:r>
        <w:rPr>
          <w:rFonts w:ascii="仿宋" w:hAnsi="仿宋" w:hint="eastAsia"/>
          <w:bCs/>
          <w:szCs w:val="24"/>
        </w:rPr>
        <w:t>领域相关资产。同时，对于传统地产旺季的市场表现也不能忽视，若地产行业数据向好，可能带动相关产业链的发展，为权益市场增添新的活力；反之，则需警惕对市场的拖累。投资者需综合考虑各方面因素，灵活调整投资组合，以应对市场的变化。</w:t>
      </w:r>
    </w:p>
    <w:p w:rsidR="004264E3" w:rsidRDefault="00D645F6">
      <w:pPr>
        <w:ind w:left="482"/>
        <w:rPr>
          <w:rFonts w:ascii="仿宋" w:hAnsi="仿宋"/>
          <w:b/>
          <w:szCs w:val="24"/>
        </w:rPr>
      </w:pPr>
      <w:r>
        <w:rPr>
          <w:rFonts w:ascii="仿宋" w:hAnsi="仿宋" w:hint="eastAsia"/>
          <w:b/>
          <w:szCs w:val="24"/>
        </w:rPr>
        <w:t>（三）债券市场展望和策略</w:t>
      </w:r>
    </w:p>
    <w:p w:rsidR="004264E3" w:rsidRDefault="00D645F6">
      <w:pPr>
        <w:ind w:firstLine="480"/>
        <w:rPr>
          <w:rFonts w:ascii="仿宋" w:hAnsi="仿宋" w:cs="仿宋"/>
          <w:szCs w:val="24"/>
          <w:lang w:val="zh-CN"/>
        </w:rPr>
      </w:pPr>
      <w:r>
        <w:rPr>
          <w:rFonts w:ascii="仿宋" w:hAnsi="仿宋" w:cs="仿宋" w:hint="eastAsia"/>
          <w:szCs w:val="24"/>
          <w:lang w:val="zh-TW" w:eastAsia="zh-TW"/>
        </w:rPr>
        <w:t>展望后续市场，美元强势格局下尽管央行汇率维稳压力可能持续存在，但考虑到开年以来国内宏观经济层面的下行压力再度显现，侧面印证了当前的政策利率仍然高于实体经济能够提供的回报水平，去年四季度以来的政策力度或有待提升，仍在不断升级的关税摩擦也一定程度上增加了货币和财政政策</w:t>
      </w:r>
      <w:r>
        <w:rPr>
          <w:rFonts w:ascii="仿宋" w:hAnsi="仿宋" w:cs="仿宋" w:hint="eastAsia"/>
          <w:szCs w:val="24"/>
          <w:lang w:val="zh-TW" w:eastAsia="zh-TW"/>
        </w:rPr>
        <w:t>前置对冲的可能性，无风险利率需要长期保持低位助力化债</w:t>
      </w:r>
      <w:r>
        <w:rPr>
          <w:rFonts w:ascii="仿宋" w:hAnsi="仿宋" w:cs="仿宋" w:hint="eastAsia"/>
          <w:szCs w:val="24"/>
          <w:lang w:val="zh-TW" w:eastAsia="zh-TW"/>
        </w:rPr>
        <w:lastRenderedPageBreak/>
        <w:t>和大规模财政支出，债券市场中长期维度仍将维持长牛格局，短期维度市场走势取决于央行态度，考虑到当前仍然处于前期政策成效验证及增量政策真空期，海外不确定因素仍有可能反复，尽管机构配置压力仍在加大，但交易层面需要警惕对于货币宽松力度及节奏的过度定价，以及权益市场风险偏好提升带来的阶段性冲击，预计债券收益率短期仍以低位窄幅区间震荡为主，短端在资金面边际转松后或迎来一定的修复行情，长端利率债交易仍是增厚收益的关键策略，但需要降低赔率预期，及时落袋为安以避免内外部不确</w:t>
      </w:r>
      <w:r>
        <w:rPr>
          <w:rFonts w:ascii="仿宋" w:hAnsi="仿宋" w:cs="仿宋" w:hint="eastAsia"/>
          <w:szCs w:val="24"/>
          <w:lang w:val="zh-TW" w:eastAsia="zh-TW"/>
        </w:rPr>
        <w:t>定因素带来的潜在风险冲击</w:t>
      </w:r>
      <w:r>
        <w:rPr>
          <w:rFonts w:ascii="仿宋" w:hAnsi="仿宋" w:cs="仿宋"/>
          <w:szCs w:val="24"/>
          <w:lang w:val="zh-CN"/>
        </w:rPr>
        <w:t>。</w:t>
      </w:r>
    </w:p>
    <w:p w:rsidR="003F05C8" w:rsidRDefault="003F05C8">
      <w:pPr>
        <w:ind w:firstLine="480"/>
        <w:rPr>
          <w:rFonts w:ascii="仿宋" w:hAnsi="仿宋" w:cs="仿宋"/>
          <w:szCs w:val="24"/>
          <w:lang w:val="zh-CN"/>
        </w:rPr>
      </w:pPr>
    </w:p>
    <w:p w:rsidR="003F05C8" w:rsidRDefault="003F05C8">
      <w:pPr>
        <w:ind w:firstLine="480"/>
        <w:rPr>
          <w:rFonts w:ascii="仿宋" w:hAnsi="仿宋" w:cs="仿宋"/>
          <w:szCs w:val="24"/>
          <w:lang w:val="zh-CN"/>
        </w:rPr>
      </w:pPr>
    </w:p>
    <w:p w:rsidR="003F05C8" w:rsidRDefault="003F05C8" w:rsidP="003F05C8">
      <w:pPr>
        <w:rPr>
          <w:rFonts w:ascii="仿宋" w:hAnsi="仿宋" w:cs="Times New Roman"/>
          <w:bCs/>
          <w:szCs w:val="24"/>
        </w:rPr>
      </w:pPr>
      <w:r w:rsidRPr="009C16E9">
        <w:rPr>
          <w:rFonts w:ascii="仿宋" w:hAnsi="仿宋" w:cs="Times New Roman" w:hint="eastAsia"/>
          <w:bCs/>
          <w:szCs w:val="24"/>
        </w:rPr>
        <w:t>风险提示：本报告中的信息均来源于已公开的资料，我公司对这些信息的准确性及完整 性不作任何保证。在任何情况下，报告中的信息或所表达的意见并不构成证券买卖的出价或询价。在任何 情况下，我公司不就报告中的任何投资做出任何形式的担保。本报告内容和意见不构成投资 建议，仅供参考，使用前务请核实，风险自负。本报告版权归鑫元基金管理有限公司所有，未获得鑫元基金管理有限公司事先书面授权， 任何人不得对本报告进行任何形式的发布、复制。</w:t>
      </w:r>
    </w:p>
    <w:p w:rsidR="003F05C8" w:rsidRPr="003F05C8" w:rsidRDefault="003F05C8">
      <w:pPr>
        <w:ind w:firstLine="480"/>
        <w:rPr>
          <w:rFonts w:ascii="仿宋" w:hAnsi="仿宋" w:cs="仿宋" w:hint="eastAsia"/>
          <w:szCs w:val="24"/>
        </w:rPr>
      </w:pPr>
      <w:bookmarkStart w:id="1" w:name="_GoBack"/>
      <w:bookmarkEnd w:id="1"/>
    </w:p>
    <w:p w:rsidR="003F05C8" w:rsidRDefault="003F05C8">
      <w:pPr>
        <w:ind w:firstLine="480"/>
        <w:rPr>
          <w:rFonts w:ascii="仿宋" w:hAnsi="仿宋" w:cs="仿宋"/>
          <w:szCs w:val="24"/>
          <w:lang w:val="zh-CN"/>
        </w:rPr>
      </w:pPr>
    </w:p>
    <w:p w:rsidR="003F05C8" w:rsidRDefault="003F05C8">
      <w:pPr>
        <w:ind w:firstLine="480"/>
        <w:rPr>
          <w:rFonts w:hint="eastAsia"/>
        </w:rPr>
      </w:pPr>
    </w:p>
    <w:p w:rsidR="004264E3" w:rsidRDefault="004264E3">
      <w:pPr>
        <w:ind w:firstLineChars="200" w:firstLine="480"/>
        <w:rPr>
          <w:rFonts w:ascii="仿宋" w:hAnsi="仿宋" w:cs="Times New Roman"/>
          <w:bCs/>
          <w:szCs w:val="24"/>
        </w:rPr>
      </w:pPr>
    </w:p>
    <w:sectPr w:rsidR="004264E3">
      <w:headerReference w:type="default" r:id="rId23"/>
      <w:footerReference w:type="default" r:id="rId24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5F6" w:rsidRDefault="00D645F6">
      <w:pPr>
        <w:spacing w:line="240" w:lineRule="auto"/>
      </w:pPr>
      <w:r>
        <w:separator/>
      </w:r>
    </w:p>
  </w:endnote>
  <w:endnote w:type="continuationSeparator" w:id="0">
    <w:p w:rsidR="00D645F6" w:rsidRDefault="00D64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ingFang SC 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E3" w:rsidRDefault="00D645F6">
    <w:pPr>
      <w:pStyle w:val="a5"/>
      <w:jc w:val="center"/>
      <w:rPr>
        <w:rFonts w:ascii="宋体" w:eastAsia="宋体" w:hAnsi="宋体"/>
      </w:rPr>
    </w:pPr>
    <w:r>
      <w:rPr>
        <w:rFonts w:ascii="宋体" w:eastAsia="宋体" w:hAnsi="宋体"/>
      </w:rPr>
      <w:fldChar w:fldCharType="begin"/>
    </w:r>
    <w:r>
      <w:rPr>
        <w:rFonts w:ascii="宋体" w:eastAsia="宋体" w:hAnsi="宋体"/>
      </w:rPr>
      <w:instrText>PAGE   \* MERGEFORMAT</w:instrText>
    </w:r>
    <w:r>
      <w:rPr>
        <w:rFonts w:ascii="宋体" w:eastAsia="宋体" w:hAnsi="宋体"/>
      </w:rPr>
      <w:fldChar w:fldCharType="separate"/>
    </w:r>
    <w:r w:rsidR="003F05C8" w:rsidRPr="003F05C8">
      <w:rPr>
        <w:rFonts w:ascii="宋体" w:eastAsia="宋体" w:hAnsi="宋体"/>
        <w:noProof/>
        <w:lang w:val="zh-CN"/>
      </w:rPr>
      <w:t>12</w:t>
    </w:r>
    <w:r>
      <w:rPr>
        <w:rFonts w:ascii="宋体" w:eastAsia="宋体" w:hAnsi="宋体"/>
      </w:rPr>
      <w:fldChar w:fldCharType="end"/>
    </w:r>
  </w:p>
  <w:p w:rsidR="004264E3" w:rsidRDefault="004264E3">
    <w:pPr>
      <w:pStyle w:val="a5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5F6" w:rsidRDefault="00D645F6">
      <w:pPr>
        <w:spacing w:line="240" w:lineRule="auto"/>
      </w:pPr>
      <w:r>
        <w:separator/>
      </w:r>
    </w:p>
  </w:footnote>
  <w:footnote w:type="continuationSeparator" w:id="0">
    <w:p w:rsidR="00D645F6" w:rsidRDefault="00D645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E3" w:rsidRDefault="004264E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tmpl w:val="796B3F64"/>
    <w:lvl w:ilvl="0">
      <w:start w:val="1"/>
      <w:numFmt w:val="japaneseCounting"/>
      <w:lvlText w:val="（%1）"/>
      <w:lvlJc w:val="left"/>
      <w:pPr>
        <w:ind w:left="1238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E3"/>
    <w:rsid w:val="003F05C8"/>
    <w:rsid w:val="004264E3"/>
    <w:rsid w:val="00A02D5D"/>
    <w:rsid w:val="00D6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B8209D-BB3C-49FC-96C4-F11015EC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仿宋" w:hAnsi="Calibri" w:cs="宋体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Pr>
      <w:rFonts w:ascii="Times New Roman" w:hAnsi="Times New Roman" w:cs="Times New Roman"/>
      <w:szCs w:val="24"/>
    </w:rPr>
  </w:style>
  <w:style w:type="paragraph" w:styleId="a8">
    <w:name w:val="annotation subject"/>
    <w:basedOn w:val="a3"/>
    <w:next w:val="a3"/>
    <w:link w:val="Char3"/>
    <w:uiPriority w:val="99"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table" w:customStyle="1" w:styleId="4-21">
    <w:name w:val="网格表 4 - 着色 21"/>
    <w:basedOn w:val="a1"/>
    <w:uiPriority w:val="49"/>
    <w:qFormat/>
    <w:tblPr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51">
    <w:name w:val="无格式表格 51"/>
    <w:basedOn w:val="a1"/>
    <w:uiPriority w:val="45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宋体" w:hAnsi="Calibri Light" w:cs="宋体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宋体" w:hAnsi="Calibri Light" w:cs="宋体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宋体" w:hAnsi="Calibri Light" w:cs="宋体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">
    <w:name w:val="清单表 7 彩色 - 着色 21"/>
    <w:basedOn w:val="a1"/>
    <w:uiPriority w:val="52"/>
    <w:qFormat/>
    <w:rPr>
      <w:color w:val="C4591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宋体" w:hAnsi="Calibri Light" w:cs="宋体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宋体" w:hAnsi="Calibri Light" w:cs="宋体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宋体" w:hAnsi="Calibri Light" w:cs="宋体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-21">
    <w:name w:val="网格表 3 - 着色 21"/>
    <w:basedOn w:val="a1"/>
    <w:uiPriority w:val="48"/>
    <w:qFormat/>
    <w:tblPr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paragraph" w:customStyle="1" w:styleId="10">
    <w:name w:val="列表段落1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/>
      <w:kern w:val="0"/>
      <w:szCs w:val="24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8"/>
    <w:uiPriority w:val="99"/>
    <w:qFormat/>
    <w:rPr>
      <w:b/>
      <w:bCs/>
    </w:rPr>
  </w:style>
  <w:style w:type="paragraph" w:customStyle="1" w:styleId="11">
    <w:name w:val="修订1"/>
    <w:uiPriority w:val="99"/>
    <w:qFormat/>
    <w:rPr>
      <w:rFonts w:ascii="Calibri" w:hAnsi="Calibri" w:cs="宋体"/>
      <w:kern w:val="2"/>
      <w:sz w:val="21"/>
      <w:szCs w:val="22"/>
    </w:rPr>
  </w:style>
  <w:style w:type="table" w:customStyle="1" w:styleId="2-21">
    <w:name w:val="网格表 2 - 着色 21"/>
    <w:basedOn w:val="a1"/>
    <w:uiPriority w:val="47"/>
    <w:qFormat/>
    <w:rPr>
      <w:kern w:val="2"/>
      <w:sz w:val="21"/>
      <w:szCs w:val="22"/>
    </w:rPr>
    <w:tblPr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2-22">
    <w:name w:val="网格表 2 - 着色 22"/>
    <w:basedOn w:val="a1"/>
    <w:uiPriority w:val="47"/>
    <w:qFormat/>
    <w:tblPr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2-221">
    <w:name w:val="网格表 2 - 着色 221"/>
    <w:basedOn w:val="a1"/>
    <w:uiPriority w:val="47"/>
    <w:qFormat/>
    <w:rPr>
      <w:kern w:val="2"/>
      <w:sz w:val="21"/>
      <w:szCs w:val="22"/>
    </w:rPr>
    <w:tblPr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12">
    <w:name w:val="网格型1"/>
    <w:basedOn w:val="a1"/>
    <w:uiPriority w:val="3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修订2"/>
    <w:uiPriority w:val="99"/>
    <w:qFormat/>
    <w:rPr>
      <w:rFonts w:ascii="Calibri" w:hAnsi="Calibri" w:cs="宋体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graphtitle">
    <w:name w:val="graphtitle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ac">
    <w:name w:val="页眉与页脚"/>
    <w:qFormat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</w:rPr>
  </w:style>
  <w:style w:type="table" w:customStyle="1" w:styleId="20">
    <w:name w:val="网格型2"/>
    <w:basedOn w:val="a1"/>
    <w:next w:val="a9"/>
    <w:uiPriority w:val="39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9"/>
    <w:uiPriority w:val="39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9"/>
    <w:uiPriority w:val="39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ueqiu.com/S/SH601628?from=status_stock_match" TargetMode="External"/><Relationship Id="rId13" Type="http://schemas.openxmlformats.org/officeDocument/2006/relationships/image" Target="media/image2.emf"/><Relationship Id="rId18" Type="http://schemas.openxmlformats.org/officeDocument/2006/relationships/chart" Target="charts/chart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7.xml"/><Relationship Id="rId7" Type="http://schemas.openxmlformats.org/officeDocument/2006/relationships/image" Target="media/image1.jpeg"/><Relationship Id="rId12" Type="http://schemas.openxmlformats.org/officeDocument/2006/relationships/chart" Target="charts/chart1.xml"/><Relationship Id="rId17" Type="http://schemas.openxmlformats.org/officeDocument/2006/relationships/chart" Target="charts/chart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ueqiu.com/S/SZ399258?from=status_stock_match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header" Target="header1.xml"/><Relationship Id="rId10" Type="http://schemas.openxmlformats.org/officeDocument/2006/relationships/hyperlink" Target="https://xueqiu.com/S/SZ399260?from=status_stock_match" TargetMode="External"/><Relationship Id="rId19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s://xueqiu.com/S/SH601336?from=status_stock_match" TargetMode="External"/><Relationship Id="rId14" Type="http://schemas.openxmlformats.org/officeDocument/2006/relationships/oleObject" Target="embeddings/Microsoft_Excel___1.xls"/><Relationship Id="rId22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hang%20Yong\Desktop\&#26435;&#30410;&#31574;&#3005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hang%20Yong\Desktop\&#26435;&#30410;&#31574;&#30053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7620\Desktop\&#37995;&#20803;&#21608;&#35266;&#28857;&#25968;&#25454;&#24213;&#31295;2025.2.9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___1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___2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7620\Desktop\&#37995;&#20803;&#21608;&#35266;&#28857;&#25968;&#25454;&#24213;&#31295;2025.2.9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7620\Desktop\&#37995;&#20803;&#21608;&#35266;&#28857;&#25968;&#25454;&#24213;&#31295;2025.2.9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7620\Desktop\&#37995;&#20803;&#21608;&#35266;&#28857;&#25968;&#25454;&#24213;&#31295;2025.2.9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60532771910288"/>
          <c:y val="0.17280833333333334"/>
          <c:w val="0.8749217893619613"/>
          <c:h val="0.541200555555555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周报估值!$C$11</c:f>
              <c:strCache>
                <c:ptCount val="1"/>
                <c:pt idx="0">
                  <c:v>上周涨跌幅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周报估值!$B$12:$B$20</c:f>
              <c:strCache>
                <c:ptCount val="9"/>
                <c:pt idx="0">
                  <c:v>中证1000</c:v>
                </c:pt>
                <c:pt idx="1">
                  <c:v>中证500</c:v>
                </c:pt>
                <c:pt idx="2">
                  <c:v>科创50</c:v>
                </c:pt>
                <c:pt idx="3">
                  <c:v>万得全A</c:v>
                </c:pt>
                <c:pt idx="4">
                  <c:v>上证指数</c:v>
                </c:pt>
                <c:pt idx="5">
                  <c:v>上证50</c:v>
                </c:pt>
                <c:pt idx="6">
                  <c:v>深证成指</c:v>
                </c:pt>
                <c:pt idx="7">
                  <c:v>沪深300</c:v>
                </c:pt>
                <c:pt idx="8">
                  <c:v>创业板指</c:v>
                </c:pt>
              </c:strCache>
            </c:strRef>
          </c:cat>
          <c:val>
            <c:numRef>
              <c:f>周报估值!$C$12:$C$20</c:f>
              <c:numCache>
                <c:formatCode>0.00%</c:formatCode>
                <c:ptCount val="9"/>
                <c:pt idx="0">
                  <c:v>4.9261464362563297E-2</c:v>
                </c:pt>
                <c:pt idx="1">
                  <c:v>4.3769919156153997E-2</c:v>
                </c:pt>
                <c:pt idx="2">
                  <c:v>6.6704499052445201E-2</c:v>
                </c:pt>
                <c:pt idx="3">
                  <c:v>3.5679121949926798E-2</c:v>
                </c:pt>
                <c:pt idx="4">
                  <c:v>1.6324951877356102E-2</c:v>
                </c:pt>
                <c:pt idx="5">
                  <c:v>9.4583960159333492E-3</c:v>
                </c:pt>
                <c:pt idx="6">
                  <c:v>4.1348380300581897E-2</c:v>
                </c:pt>
                <c:pt idx="7">
                  <c:v>1.9811635081704599E-2</c:v>
                </c:pt>
                <c:pt idx="8">
                  <c:v>5.3556514306311302E-2</c:v>
                </c:pt>
              </c:numCache>
            </c:numRef>
          </c:val>
        </c:ser>
        <c:ser>
          <c:idx val="1"/>
          <c:order val="1"/>
          <c:tx>
            <c:strRef>
              <c:f>周报估值!$D$11</c:f>
              <c:strCache>
                <c:ptCount val="1"/>
                <c:pt idx="0">
                  <c:v>前周涨跌幅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周报估值!$B$12:$B$20</c:f>
              <c:strCache>
                <c:ptCount val="9"/>
                <c:pt idx="0">
                  <c:v>中证1000</c:v>
                </c:pt>
                <c:pt idx="1">
                  <c:v>中证500</c:v>
                </c:pt>
                <c:pt idx="2">
                  <c:v>科创50</c:v>
                </c:pt>
                <c:pt idx="3">
                  <c:v>万得全A</c:v>
                </c:pt>
                <c:pt idx="4">
                  <c:v>上证指数</c:v>
                </c:pt>
                <c:pt idx="5">
                  <c:v>上证50</c:v>
                </c:pt>
                <c:pt idx="6">
                  <c:v>深证成指</c:v>
                </c:pt>
                <c:pt idx="7">
                  <c:v>沪深300</c:v>
                </c:pt>
                <c:pt idx="8">
                  <c:v>创业板指</c:v>
                </c:pt>
              </c:strCache>
            </c:strRef>
          </c:cat>
          <c:val>
            <c:numRef>
              <c:f>周报估值!$D$12:$D$20</c:f>
              <c:numCache>
                <c:formatCode>0.00%</c:formatCode>
                <c:ptCount val="9"/>
                <c:pt idx="0">
                  <c:v>-1.55034494781447E-2</c:v>
                </c:pt>
                <c:pt idx="1">
                  <c:v>-1.07270322231501E-2</c:v>
                </c:pt>
                <c:pt idx="2">
                  <c:v>-2.0253905741099299E-2</c:v>
                </c:pt>
                <c:pt idx="3">
                  <c:v>-8.7918483795228503E-3</c:v>
                </c:pt>
                <c:pt idx="4">
                  <c:v>-6.2278901751522397E-4</c:v>
                </c:pt>
                <c:pt idx="5">
                  <c:v>1.76635534311242E-3</c:v>
                </c:pt>
                <c:pt idx="6">
                  <c:v>-1.32776631008261E-2</c:v>
                </c:pt>
                <c:pt idx="7">
                  <c:v>-4.1179392838832599E-3</c:v>
                </c:pt>
                <c:pt idx="8">
                  <c:v>-2.7343826400408999E-2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-429365456"/>
        <c:axId val="-429366544"/>
      </c:barChart>
      <c:catAx>
        <c:axId val="-429365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429366544"/>
        <c:crosses val="autoZero"/>
        <c:auto val="1"/>
        <c:lblAlgn val="ctr"/>
        <c:lblOffset val="100"/>
        <c:noMultiLvlLbl val="0"/>
      </c:catAx>
      <c:valAx>
        <c:axId val="-429366544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429365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852997730697944E-2"/>
          <c:y val="3.0091921194559595E-2"/>
          <c:w val="0.85786413319312771"/>
          <c:h val="0.750621955003228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'融资融券-行业分布'!$C$31</c:f>
              <c:strCache>
                <c:ptCount val="1"/>
                <c:pt idx="0">
                  <c:v>过去一周融资净买入额(亿元)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'融资融券-行业分布'!$B$32:$B$62</c:f>
              <c:strCache>
                <c:ptCount val="31"/>
                <c:pt idx="0">
                  <c:v>SW计算机</c:v>
                </c:pt>
                <c:pt idx="1">
                  <c:v>SW电子</c:v>
                </c:pt>
                <c:pt idx="2">
                  <c:v>SW机械设备</c:v>
                </c:pt>
                <c:pt idx="3">
                  <c:v>SW汽车</c:v>
                </c:pt>
                <c:pt idx="4">
                  <c:v>SW电力设备</c:v>
                </c:pt>
                <c:pt idx="5">
                  <c:v>SW银行</c:v>
                </c:pt>
                <c:pt idx="6">
                  <c:v>SW通信</c:v>
                </c:pt>
                <c:pt idx="7">
                  <c:v>SW家用电器</c:v>
                </c:pt>
                <c:pt idx="8">
                  <c:v>SW基础化工</c:v>
                </c:pt>
                <c:pt idx="9">
                  <c:v>SW传媒</c:v>
                </c:pt>
                <c:pt idx="10">
                  <c:v>SW医药生物</c:v>
                </c:pt>
                <c:pt idx="11">
                  <c:v>SW有色金属</c:v>
                </c:pt>
                <c:pt idx="12">
                  <c:v>SW交通运输</c:v>
                </c:pt>
                <c:pt idx="13">
                  <c:v>SW非银金融</c:v>
                </c:pt>
                <c:pt idx="14">
                  <c:v>SW建筑装饰</c:v>
                </c:pt>
                <c:pt idx="15">
                  <c:v>SW国防军工</c:v>
                </c:pt>
                <c:pt idx="16">
                  <c:v>SW食品饮料</c:v>
                </c:pt>
                <c:pt idx="17">
                  <c:v>SW公用事业</c:v>
                </c:pt>
                <c:pt idx="18">
                  <c:v>SW煤炭</c:v>
                </c:pt>
                <c:pt idx="19">
                  <c:v>SW轻工制造</c:v>
                </c:pt>
                <c:pt idx="20">
                  <c:v>SW石油石化</c:v>
                </c:pt>
                <c:pt idx="21">
                  <c:v>SW商贸零售</c:v>
                </c:pt>
                <c:pt idx="22">
                  <c:v>SW农林牧渔</c:v>
                </c:pt>
                <c:pt idx="23">
                  <c:v>SW建筑材料</c:v>
                </c:pt>
                <c:pt idx="24">
                  <c:v>SW钢铁</c:v>
                </c:pt>
                <c:pt idx="25">
                  <c:v>SW环保</c:v>
                </c:pt>
                <c:pt idx="26">
                  <c:v>SW社会服务</c:v>
                </c:pt>
                <c:pt idx="27">
                  <c:v>SW纺织服饰</c:v>
                </c:pt>
                <c:pt idx="28">
                  <c:v>SW美容护理</c:v>
                </c:pt>
                <c:pt idx="29">
                  <c:v>SW综合</c:v>
                </c:pt>
                <c:pt idx="30">
                  <c:v>SW房地产</c:v>
                </c:pt>
              </c:strCache>
            </c:strRef>
          </c:cat>
          <c:val>
            <c:numRef>
              <c:f>'融资融券-行业分布'!$C$32:$C$62</c:f>
              <c:numCache>
                <c:formatCode>#,##0.00</c:formatCode>
                <c:ptCount val="31"/>
                <c:pt idx="0">
                  <c:v>62.89118165</c:v>
                </c:pt>
                <c:pt idx="1">
                  <c:v>57.034954919999997</c:v>
                </c:pt>
                <c:pt idx="2">
                  <c:v>32.611092120000002</c:v>
                </c:pt>
                <c:pt idx="3">
                  <c:v>28.464359900000002</c:v>
                </c:pt>
                <c:pt idx="4">
                  <c:v>27.58457348</c:v>
                </c:pt>
                <c:pt idx="5">
                  <c:v>27.427741730000001</c:v>
                </c:pt>
                <c:pt idx="6">
                  <c:v>26.832378540000001</c:v>
                </c:pt>
                <c:pt idx="7">
                  <c:v>15.026862530000001</c:v>
                </c:pt>
                <c:pt idx="8">
                  <c:v>14.55520353</c:v>
                </c:pt>
                <c:pt idx="9">
                  <c:v>11.820268820000001</c:v>
                </c:pt>
                <c:pt idx="10">
                  <c:v>10.02640281</c:v>
                </c:pt>
                <c:pt idx="11">
                  <c:v>9.8595046800000006</c:v>
                </c:pt>
                <c:pt idx="12">
                  <c:v>9.7424132399999994</c:v>
                </c:pt>
                <c:pt idx="13">
                  <c:v>8.76095866</c:v>
                </c:pt>
                <c:pt idx="14">
                  <c:v>7.70126037</c:v>
                </c:pt>
                <c:pt idx="15">
                  <c:v>6.7897865900000003</c:v>
                </c:pt>
                <c:pt idx="16">
                  <c:v>6.7385104800000004</c:v>
                </c:pt>
                <c:pt idx="17">
                  <c:v>5.6616185999999997</c:v>
                </c:pt>
                <c:pt idx="18">
                  <c:v>2.8757410399999999</c:v>
                </c:pt>
                <c:pt idx="19">
                  <c:v>2.7703678599999999</c:v>
                </c:pt>
                <c:pt idx="20">
                  <c:v>2.33113715</c:v>
                </c:pt>
                <c:pt idx="21">
                  <c:v>2.0275317400000001</c:v>
                </c:pt>
                <c:pt idx="22">
                  <c:v>2.0253484300000002</c:v>
                </c:pt>
                <c:pt idx="23">
                  <c:v>1.83919929</c:v>
                </c:pt>
                <c:pt idx="24">
                  <c:v>1.7240873299999999</c:v>
                </c:pt>
                <c:pt idx="25">
                  <c:v>1.61500998</c:v>
                </c:pt>
                <c:pt idx="26">
                  <c:v>1.2841294700000001</c:v>
                </c:pt>
                <c:pt idx="27">
                  <c:v>0.61608110999999999</c:v>
                </c:pt>
                <c:pt idx="28">
                  <c:v>0.58857278999999996</c:v>
                </c:pt>
                <c:pt idx="29">
                  <c:v>-0.28306194000000001</c:v>
                </c:pt>
                <c:pt idx="30">
                  <c:v>-1.0300848899999999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-464221888"/>
        <c:axId val="-464224064"/>
      </c:barChart>
      <c:catAx>
        <c:axId val="-46422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464224064"/>
        <c:crosses val="autoZero"/>
        <c:auto val="1"/>
        <c:lblAlgn val="ctr"/>
        <c:lblOffset val="100"/>
        <c:noMultiLvlLbl val="0"/>
      </c:catAx>
      <c:valAx>
        <c:axId val="-464224064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464221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</a:defRPr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图表!$E$45</c:f>
              <c:strCache>
                <c:ptCount val="1"/>
                <c:pt idx="0">
                  <c:v>海外主要股票指数涨跌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图表!$F$46:$M$46</c:f>
              <c:strCache>
                <c:ptCount val="8"/>
                <c:pt idx="0">
                  <c:v>日经225</c:v>
                </c:pt>
                <c:pt idx="1">
                  <c:v>道琼斯</c:v>
                </c:pt>
                <c:pt idx="2">
                  <c:v>标普500</c:v>
                </c:pt>
                <c:pt idx="3">
                  <c:v>纳斯达克</c:v>
                </c:pt>
                <c:pt idx="4">
                  <c:v>富时100</c:v>
                </c:pt>
                <c:pt idx="5">
                  <c:v>恒生指数</c:v>
                </c:pt>
                <c:pt idx="6">
                  <c:v>德国DAX</c:v>
                </c:pt>
                <c:pt idx="7">
                  <c:v>法国CAC40</c:v>
                </c:pt>
              </c:strCache>
            </c:strRef>
          </c:cat>
          <c:val>
            <c:numRef>
              <c:f>图表!$F$49:$M$49</c:f>
              <c:numCache>
                <c:formatCode>0.00%</c:formatCode>
                <c:ptCount val="8"/>
                <c:pt idx="0">
                  <c:v>-1.9683160709501799E-2</c:v>
                </c:pt>
                <c:pt idx="1">
                  <c:v>-9.1734994156137898E-3</c:v>
                </c:pt>
                <c:pt idx="2">
                  <c:v>2.2803329186265502E-3</c:v>
                </c:pt>
                <c:pt idx="3">
                  <c:v>9.3874261122137703E-3</c:v>
                </c:pt>
                <c:pt idx="4">
                  <c:v>2.31451919221142E-2</c:v>
                </c:pt>
                <c:pt idx="5">
                  <c:v>4.6330362213254303E-2</c:v>
                </c:pt>
                <c:pt idx="6">
                  <c:v>2.3720314366291399E-2</c:v>
                </c:pt>
                <c:pt idx="7">
                  <c:v>8.4043922909778704E-3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464220800"/>
        <c:axId val="-464221344"/>
      </c:barChart>
      <c:catAx>
        <c:axId val="-464220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eaVert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+mn-cs"/>
              </a:defRPr>
            </a:pPr>
            <a:endParaRPr lang="zh-CN"/>
          </a:p>
        </c:txPr>
        <c:crossAx val="-464221344"/>
        <c:crosses val="autoZero"/>
        <c:auto val="1"/>
        <c:lblAlgn val="ctr"/>
        <c:lblOffset val="100"/>
        <c:noMultiLvlLbl val="0"/>
      </c:catAx>
      <c:valAx>
        <c:axId val="-464221344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+mn-cs"/>
              </a:defRPr>
            </a:pPr>
            <a:endParaRPr lang="zh-CN"/>
          </a:p>
        </c:txPr>
        <c:crossAx val="-464220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微软雅黑" panose="020B0503020204020204" pitchFamily="34" charset="-122"/>
          <a:ea typeface="微软雅黑" panose="020B0503020204020204" pitchFamily="34" charset="-122"/>
        </a:defRPr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301159230096238E-2"/>
          <c:y val="7.337526205450734E-2"/>
          <c:w val="0.88254396325459317"/>
          <c:h val="0.764805460638174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'Sheet1 (2)'!$B$1</c:f>
              <c:strCache>
                <c:ptCount val="1"/>
                <c:pt idx="0">
                  <c:v>投放量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'Sheet1 (2)'!$A$2:$A$14</c:f>
              <c:strCache>
                <c:ptCount val="4"/>
                <c:pt idx="0">
                  <c:v>2025-02-05</c:v>
                </c:pt>
                <c:pt idx="1">
                  <c:v>2025-02-06</c:v>
                </c:pt>
                <c:pt idx="2">
                  <c:v>2025-02-07</c:v>
                </c:pt>
                <c:pt idx="3">
                  <c:v>2025-02-08</c:v>
                </c:pt>
              </c:strCache>
            </c:strRef>
          </c:cat>
          <c:val>
            <c:numRef>
              <c:f>'Sheet1 (2)'!$B$2:$B$14</c:f>
              <c:numCache>
                <c:formatCode>#,##0</c:formatCode>
                <c:ptCount val="4"/>
                <c:pt idx="0">
                  <c:v>6970</c:v>
                </c:pt>
                <c:pt idx="1">
                  <c:v>2755</c:v>
                </c:pt>
                <c:pt idx="2">
                  <c:v>1837</c:v>
                </c:pt>
                <c:pt idx="3">
                  <c:v>140</c:v>
                </c:pt>
              </c:numCache>
            </c:numRef>
          </c:val>
        </c:ser>
        <c:ser>
          <c:idx val="1"/>
          <c:order val="1"/>
          <c:tx>
            <c:strRef>
              <c:f>'Sheet1 (2)'!$C$1</c:f>
              <c:strCache>
                <c:ptCount val="1"/>
                <c:pt idx="0">
                  <c:v>回笼量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'Sheet1 (2)'!$A$2:$A$14</c:f>
              <c:strCache>
                <c:ptCount val="4"/>
                <c:pt idx="0">
                  <c:v>2025-02-05</c:v>
                </c:pt>
                <c:pt idx="1">
                  <c:v>2025-02-06</c:v>
                </c:pt>
                <c:pt idx="2">
                  <c:v>2025-02-07</c:v>
                </c:pt>
                <c:pt idx="3">
                  <c:v>2025-02-08</c:v>
                </c:pt>
              </c:strCache>
            </c:strRef>
          </c:cat>
          <c:val>
            <c:numRef>
              <c:f>'Sheet1 (2)'!$C$2:$C$14</c:f>
              <c:numCache>
                <c:formatCode>#,##0</c:formatCode>
                <c:ptCount val="4"/>
                <c:pt idx="0">
                  <c:v>-14135</c:v>
                </c:pt>
                <c:pt idx="1">
                  <c:v>-4800</c:v>
                </c:pt>
                <c:pt idx="2">
                  <c:v>-2840</c:v>
                </c:pt>
                <c:pt idx="3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464226240"/>
        <c:axId val="-464222976"/>
      </c:barChart>
      <c:lineChart>
        <c:grouping val="standard"/>
        <c:varyColors val="0"/>
        <c:ser>
          <c:idx val="2"/>
          <c:order val="2"/>
          <c:tx>
            <c:strRef>
              <c:f>'Sheet1 (2)'!$D$1</c:f>
              <c:strCache>
                <c:ptCount val="1"/>
                <c:pt idx="0">
                  <c:v>净投放量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'Sheet1 (2)'!$A$2:$A$14</c:f>
              <c:strCache>
                <c:ptCount val="4"/>
                <c:pt idx="0">
                  <c:v>2025-02-05</c:v>
                </c:pt>
                <c:pt idx="1">
                  <c:v>2025-02-06</c:v>
                </c:pt>
                <c:pt idx="2">
                  <c:v>2025-02-07</c:v>
                </c:pt>
                <c:pt idx="3">
                  <c:v>2025-02-08</c:v>
                </c:pt>
              </c:strCache>
            </c:strRef>
          </c:cat>
          <c:val>
            <c:numRef>
              <c:f>'Sheet1 (2)'!$D$2:$D$14</c:f>
              <c:numCache>
                <c:formatCode>#,##0</c:formatCode>
                <c:ptCount val="4"/>
                <c:pt idx="0">
                  <c:v>-7165</c:v>
                </c:pt>
                <c:pt idx="1">
                  <c:v>-2045</c:v>
                </c:pt>
                <c:pt idx="2">
                  <c:v>-1003</c:v>
                </c:pt>
                <c:pt idx="3">
                  <c:v>140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464226240"/>
        <c:axId val="-464222976"/>
      </c:lineChart>
      <c:catAx>
        <c:axId val="-464226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464222976"/>
        <c:crosses val="autoZero"/>
        <c:auto val="0"/>
        <c:lblAlgn val="ctr"/>
        <c:lblOffset val="100"/>
        <c:noMultiLvlLbl val="1"/>
      </c:catAx>
      <c:valAx>
        <c:axId val="-46422297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464226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总发行量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Sheet1!$A$2:$A$11</c:f>
              <c:numCache>
                <c:formatCode>yyyy\-mm\-dd</c:formatCode>
                <c:ptCount val="10"/>
                <c:pt idx="0">
                  <c:v>45693</c:v>
                </c:pt>
                <c:pt idx="1">
                  <c:v>45694</c:v>
                </c:pt>
                <c:pt idx="2">
                  <c:v>45695</c:v>
                </c:pt>
                <c:pt idx="3">
                  <c:v>45696</c:v>
                </c:pt>
                <c:pt idx="4">
                  <c:v>45697</c:v>
                </c:pt>
                <c:pt idx="5">
                  <c:v>45698</c:v>
                </c:pt>
                <c:pt idx="6">
                  <c:v>45699</c:v>
                </c:pt>
                <c:pt idx="7">
                  <c:v>45700</c:v>
                </c:pt>
                <c:pt idx="8">
                  <c:v>45701</c:v>
                </c:pt>
                <c:pt idx="9">
                  <c:v>45702</c:v>
                </c:pt>
              </c:numCache>
            </c:numRef>
          </c:cat>
          <c:val>
            <c:numRef>
              <c:f>Sheet1!$B$2:$B$11</c:f>
              <c:numCache>
                <c:formatCode>#,##0.00</c:formatCode>
                <c:ptCount val="10"/>
                <c:pt idx="0">
                  <c:v>232.6</c:v>
                </c:pt>
                <c:pt idx="1">
                  <c:v>1085.8</c:v>
                </c:pt>
                <c:pt idx="2">
                  <c:v>2592.3000000000002</c:v>
                </c:pt>
                <c:pt idx="3">
                  <c:v>1442.4</c:v>
                </c:pt>
                <c:pt idx="4" formatCode="General">
                  <c:v>0</c:v>
                </c:pt>
                <c:pt idx="5">
                  <c:v>316.2</c:v>
                </c:pt>
                <c:pt idx="6">
                  <c:v>1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总偿还量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Sheet1!$A$2:$A$11</c:f>
              <c:numCache>
                <c:formatCode>yyyy\-mm\-dd</c:formatCode>
                <c:ptCount val="10"/>
                <c:pt idx="0">
                  <c:v>45693</c:v>
                </c:pt>
                <c:pt idx="1">
                  <c:v>45694</c:v>
                </c:pt>
                <c:pt idx="2">
                  <c:v>45695</c:v>
                </c:pt>
                <c:pt idx="3">
                  <c:v>45696</c:v>
                </c:pt>
                <c:pt idx="4">
                  <c:v>45697</c:v>
                </c:pt>
                <c:pt idx="5">
                  <c:v>45698</c:v>
                </c:pt>
                <c:pt idx="6">
                  <c:v>45699</c:v>
                </c:pt>
                <c:pt idx="7">
                  <c:v>45700</c:v>
                </c:pt>
                <c:pt idx="8">
                  <c:v>45701</c:v>
                </c:pt>
                <c:pt idx="9">
                  <c:v>45702</c:v>
                </c:pt>
              </c:numCache>
            </c:numRef>
          </c:cat>
          <c:val>
            <c:numRef>
              <c:f>Sheet1!$C$2:$C$11</c:f>
              <c:numCache>
                <c:formatCode>#,##0.00</c:formatCode>
                <c:ptCount val="10"/>
                <c:pt idx="0">
                  <c:v>713.5</c:v>
                </c:pt>
                <c:pt idx="1">
                  <c:v>1041.2</c:v>
                </c:pt>
                <c:pt idx="2">
                  <c:v>1391.9</c:v>
                </c:pt>
                <c:pt idx="3">
                  <c:v>102.1</c:v>
                </c:pt>
                <c:pt idx="4">
                  <c:v>71.400000000000006</c:v>
                </c:pt>
                <c:pt idx="5">
                  <c:v>326.2</c:v>
                </c:pt>
                <c:pt idx="6">
                  <c:v>464.7</c:v>
                </c:pt>
                <c:pt idx="7">
                  <c:v>422.1</c:v>
                </c:pt>
                <c:pt idx="8">
                  <c:v>309.5</c:v>
                </c:pt>
                <c:pt idx="9">
                  <c:v>536.5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464222432"/>
        <c:axId val="-464226784"/>
      </c:barChart>
      <c:dateAx>
        <c:axId val="-464222432"/>
        <c:scaling>
          <c:orientation val="minMax"/>
        </c:scaling>
        <c:delete val="0"/>
        <c:axPos val="b"/>
        <c:numFmt formatCode="yyyy\-mm\-dd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464226784"/>
        <c:crosses val="autoZero"/>
        <c:auto val="1"/>
        <c:lblOffset val="100"/>
        <c:baseTimeUnit val="days"/>
      </c:dateAx>
      <c:valAx>
        <c:axId val="-46422678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464222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图表!$E$2</c:f>
              <c:strCache>
                <c:ptCount val="1"/>
                <c:pt idx="0">
                  <c:v>中债国债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图表!$F$3:$O$3</c:f>
              <c:strCache>
                <c:ptCount val="10"/>
                <c:pt idx="0">
                  <c:v>1Y </c:v>
                </c:pt>
                <c:pt idx="1">
                  <c:v>2Y</c:v>
                </c:pt>
                <c:pt idx="2">
                  <c:v>3Y</c:v>
                </c:pt>
                <c:pt idx="3">
                  <c:v>4Y</c:v>
                </c:pt>
                <c:pt idx="4">
                  <c:v>5Y</c:v>
                </c:pt>
                <c:pt idx="5">
                  <c:v>6Y</c:v>
                </c:pt>
                <c:pt idx="6">
                  <c:v>7Y</c:v>
                </c:pt>
                <c:pt idx="7">
                  <c:v>8Y</c:v>
                </c:pt>
                <c:pt idx="8">
                  <c:v>9Y</c:v>
                </c:pt>
                <c:pt idx="9">
                  <c:v>10Y</c:v>
                </c:pt>
              </c:strCache>
            </c:strRef>
          </c:cat>
          <c:val>
            <c:numRef>
              <c:f>图表!$F$6:$O$6</c:f>
              <c:numCache>
                <c:formatCode>General</c:formatCode>
                <c:ptCount val="10"/>
                <c:pt idx="0">
                  <c:v>-8.07</c:v>
                </c:pt>
                <c:pt idx="1">
                  <c:v>-1.45</c:v>
                </c:pt>
                <c:pt idx="2">
                  <c:v>-3.1199999999999899</c:v>
                </c:pt>
                <c:pt idx="3">
                  <c:v>-2.76000000000001</c:v>
                </c:pt>
                <c:pt idx="4">
                  <c:v>-1.79</c:v>
                </c:pt>
                <c:pt idx="5">
                  <c:v>-1.96999999999998</c:v>
                </c:pt>
                <c:pt idx="6">
                  <c:v>-2.6</c:v>
                </c:pt>
                <c:pt idx="7">
                  <c:v>-2.85</c:v>
                </c:pt>
                <c:pt idx="8">
                  <c:v>-2.7700000000000098</c:v>
                </c:pt>
                <c:pt idx="9">
                  <c:v>-2.6699999999999902</c:v>
                </c:pt>
              </c:numCache>
            </c:numRef>
          </c:val>
        </c:ser>
        <c:ser>
          <c:idx val="1"/>
          <c:order val="1"/>
          <c:tx>
            <c:strRef>
              <c:f>图表!$E$7</c:f>
              <c:strCache>
                <c:ptCount val="1"/>
                <c:pt idx="0">
                  <c:v>中债国开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2.777777777777676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图表!$F$3:$O$3</c:f>
              <c:strCache>
                <c:ptCount val="10"/>
                <c:pt idx="0">
                  <c:v>1Y </c:v>
                </c:pt>
                <c:pt idx="1">
                  <c:v>2Y</c:v>
                </c:pt>
                <c:pt idx="2">
                  <c:v>3Y</c:v>
                </c:pt>
                <c:pt idx="3">
                  <c:v>4Y</c:v>
                </c:pt>
                <c:pt idx="4">
                  <c:v>5Y</c:v>
                </c:pt>
                <c:pt idx="5">
                  <c:v>6Y</c:v>
                </c:pt>
                <c:pt idx="6">
                  <c:v>7Y</c:v>
                </c:pt>
                <c:pt idx="7">
                  <c:v>8Y</c:v>
                </c:pt>
                <c:pt idx="8">
                  <c:v>9Y</c:v>
                </c:pt>
                <c:pt idx="9">
                  <c:v>10Y</c:v>
                </c:pt>
              </c:strCache>
            </c:strRef>
          </c:cat>
          <c:val>
            <c:numRef>
              <c:f>图表!$F$11:$O$11</c:f>
              <c:numCache>
                <c:formatCode>General</c:formatCode>
                <c:ptCount val="10"/>
                <c:pt idx="0">
                  <c:v>-1.72999999999999</c:v>
                </c:pt>
                <c:pt idx="1">
                  <c:v>-2</c:v>
                </c:pt>
                <c:pt idx="2">
                  <c:v>-1.50000000000001</c:v>
                </c:pt>
                <c:pt idx="3">
                  <c:v>-2.0299999999999998</c:v>
                </c:pt>
                <c:pt idx="4">
                  <c:v>-4.7499999999999902</c:v>
                </c:pt>
                <c:pt idx="5">
                  <c:v>-2.63</c:v>
                </c:pt>
                <c:pt idx="6">
                  <c:v>-3.3200000000000101</c:v>
                </c:pt>
                <c:pt idx="7">
                  <c:v>-3.3800000000000101</c:v>
                </c:pt>
                <c:pt idx="8">
                  <c:v>-4.3300000000000098</c:v>
                </c:pt>
                <c:pt idx="9">
                  <c:v>-4.84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461528032"/>
        <c:axId val="-461529664"/>
      </c:barChart>
      <c:catAx>
        <c:axId val="-46152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+mn-cs"/>
              </a:defRPr>
            </a:pPr>
            <a:endParaRPr lang="zh-CN"/>
          </a:p>
        </c:txPr>
        <c:crossAx val="-461529664"/>
        <c:crosses val="autoZero"/>
        <c:auto val="1"/>
        <c:lblAlgn val="ctr"/>
        <c:lblOffset val="100"/>
        <c:noMultiLvlLbl val="0"/>
      </c:catAx>
      <c:valAx>
        <c:axId val="-461529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+mn-cs"/>
              </a:defRPr>
            </a:pPr>
            <a:endParaRPr lang="zh-CN"/>
          </a:p>
        </c:txPr>
        <c:crossAx val="-46152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微软雅黑" panose="020B0503020204020204" pitchFamily="34" charset="-122"/>
          <a:ea typeface="微软雅黑" panose="020B0503020204020204" pitchFamily="34" charset="-122"/>
        </a:defRPr>
      </a:pPr>
      <a:endParaRPr lang="zh-CN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美债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图表!$F$14:$M$14</c:f>
              <c:strCache>
                <c:ptCount val="8"/>
                <c:pt idx="0">
                  <c:v>3M</c:v>
                </c:pt>
                <c:pt idx="1">
                  <c:v>6M</c:v>
                </c:pt>
                <c:pt idx="2">
                  <c:v>1Y</c:v>
                </c:pt>
                <c:pt idx="3">
                  <c:v>2Y</c:v>
                </c:pt>
                <c:pt idx="4">
                  <c:v>3Y</c:v>
                </c:pt>
                <c:pt idx="5">
                  <c:v>5Y</c:v>
                </c:pt>
                <c:pt idx="6">
                  <c:v>7Y</c:v>
                </c:pt>
                <c:pt idx="7">
                  <c:v>10Y</c:v>
                </c:pt>
              </c:strCache>
            </c:strRef>
          </c:cat>
          <c:val>
            <c:numRef>
              <c:f>图表!$F$17:$M$17</c:f>
              <c:numCache>
                <c:formatCode>0</c:formatCode>
                <c:ptCount val="8"/>
                <c:pt idx="0">
                  <c:v>2.99999999999994</c:v>
                </c:pt>
                <c:pt idx="1">
                  <c:v>4.9999999999999796</c:v>
                </c:pt>
                <c:pt idx="2">
                  <c:v>12</c:v>
                </c:pt>
                <c:pt idx="3">
                  <c:v>12</c:v>
                </c:pt>
                <c:pt idx="4">
                  <c:v>6.9999999999999396</c:v>
                </c:pt>
                <c:pt idx="5">
                  <c:v>1.99999999999996</c:v>
                </c:pt>
                <c:pt idx="6">
                  <c:v>-0.99999999999997902</c:v>
                </c:pt>
                <c:pt idx="7">
                  <c:v>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461527488"/>
        <c:axId val="-461524224"/>
      </c:barChart>
      <c:catAx>
        <c:axId val="-461527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+mn-cs"/>
              </a:defRPr>
            </a:pPr>
            <a:endParaRPr lang="zh-CN"/>
          </a:p>
        </c:txPr>
        <c:crossAx val="-461524224"/>
        <c:crosses val="autoZero"/>
        <c:auto val="1"/>
        <c:lblAlgn val="ctr"/>
        <c:lblOffset val="100"/>
        <c:noMultiLvlLbl val="0"/>
      </c:catAx>
      <c:valAx>
        <c:axId val="-461524224"/>
        <c:scaling>
          <c:orientation val="minMax"/>
        </c:scaling>
        <c:delete val="0"/>
        <c:axPos val="l"/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+mn-cs"/>
              </a:defRPr>
            </a:pPr>
            <a:endParaRPr lang="zh-CN"/>
          </a:p>
        </c:txPr>
        <c:crossAx val="-461527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微软雅黑" panose="020B0503020204020204" pitchFamily="34" charset="-122"/>
          <a:ea typeface="微软雅黑" panose="020B0503020204020204" pitchFamily="34" charset="-122"/>
        </a:defRPr>
      </a:pPr>
      <a:endParaRPr lang="zh-CN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2"/>
          <c:order val="2"/>
          <c:tx>
            <c:strRef>
              <c:f>美债收益率!$K$3</c:f>
              <c:strCache>
                <c:ptCount val="1"/>
                <c:pt idx="0">
                  <c:v>10Y-2Y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美债收益率!$A$1004:$A$2215</c:f>
              <c:numCache>
                <c:formatCode>yyyy\-mm\-dd</c:formatCode>
                <c:ptCount val="1212"/>
                <c:pt idx="0">
                  <c:v>43832</c:v>
                </c:pt>
                <c:pt idx="1">
                  <c:v>43833</c:v>
                </c:pt>
                <c:pt idx="2">
                  <c:v>43836</c:v>
                </c:pt>
                <c:pt idx="3">
                  <c:v>43837</c:v>
                </c:pt>
                <c:pt idx="4">
                  <c:v>43838</c:v>
                </c:pt>
                <c:pt idx="5">
                  <c:v>43839</c:v>
                </c:pt>
                <c:pt idx="6">
                  <c:v>43840</c:v>
                </c:pt>
                <c:pt idx="7">
                  <c:v>43843</c:v>
                </c:pt>
                <c:pt idx="8">
                  <c:v>43844</c:v>
                </c:pt>
                <c:pt idx="9">
                  <c:v>43845</c:v>
                </c:pt>
                <c:pt idx="10">
                  <c:v>43846</c:v>
                </c:pt>
                <c:pt idx="11">
                  <c:v>43847</c:v>
                </c:pt>
                <c:pt idx="12">
                  <c:v>43851</c:v>
                </c:pt>
                <c:pt idx="13">
                  <c:v>43852</c:v>
                </c:pt>
                <c:pt idx="14">
                  <c:v>43853</c:v>
                </c:pt>
                <c:pt idx="15">
                  <c:v>43854</c:v>
                </c:pt>
                <c:pt idx="16">
                  <c:v>43857</c:v>
                </c:pt>
                <c:pt idx="17">
                  <c:v>43858</c:v>
                </c:pt>
                <c:pt idx="18">
                  <c:v>43859</c:v>
                </c:pt>
                <c:pt idx="19">
                  <c:v>43860</c:v>
                </c:pt>
                <c:pt idx="20">
                  <c:v>43861</c:v>
                </c:pt>
                <c:pt idx="21">
                  <c:v>43864</c:v>
                </c:pt>
                <c:pt idx="22">
                  <c:v>43865</c:v>
                </c:pt>
                <c:pt idx="23">
                  <c:v>43866</c:v>
                </c:pt>
                <c:pt idx="24">
                  <c:v>43867</c:v>
                </c:pt>
                <c:pt idx="25">
                  <c:v>43868</c:v>
                </c:pt>
                <c:pt idx="26">
                  <c:v>43871</c:v>
                </c:pt>
                <c:pt idx="27">
                  <c:v>43872</c:v>
                </c:pt>
                <c:pt idx="28">
                  <c:v>43873</c:v>
                </c:pt>
                <c:pt idx="29">
                  <c:v>43874</c:v>
                </c:pt>
                <c:pt idx="30">
                  <c:v>43875</c:v>
                </c:pt>
                <c:pt idx="31">
                  <c:v>43879</c:v>
                </c:pt>
                <c:pt idx="32">
                  <c:v>43880</c:v>
                </c:pt>
                <c:pt idx="33">
                  <c:v>43881</c:v>
                </c:pt>
                <c:pt idx="34">
                  <c:v>43882</c:v>
                </c:pt>
                <c:pt idx="35">
                  <c:v>43885</c:v>
                </c:pt>
                <c:pt idx="36">
                  <c:v>43886</c:v>
                </c:pt>
                <c:pt idx="37">
                  <c:v>43887</c:v>
                </c:pt>
                <c:pt idx="38">
                  <c:v>43888</c:v>
                </c:pt>
                <c:pt idx="39">
                  <c:v>43889</c:v>
                </c:pt>
                <c:pt idx="40">
                  <c:v>43892</c:v>
                </c:pt>
                <c:pt idx="41">
                  <c:v>43893</c:v>
                </c:pt>
                <c:pt idx="42">
                  <c:v>43894</c:v>
                </c:pt>
                <c:pt idx="43">
                  <c:v>43895</c:v>
                </c:pt>
                <c:pt idx="44">
                  <c:v>43896</c:v>
                </c:pt>
                <c:pt idx="45">
                  <c:v>43899</c:v>
                </c:pt>
                <c:pt idx="46">
                  <c:v>43900</c:v>
                </c:pt>
                <c:pt idx="47">
                  <c:v>43901</c:v>
                </c:pt>
                <c:pt idx="48">
                  <c:v>43902</c:v>
                </c:pt>
                <c:pt idx="49">
                  <c:v>43903</c:v>
                </c:pt>
                <c:pt idx="50">
                  <c:v>43906</c:v>
                </c:pt>
                <c:pt idx="51">
                  <c:v>43907</c:v>
                </c:pt>
                <c:pt idx="52">
                  <c:v>43908</c:v>
                </c:pt>
                <c:pt idx="53">
                  <c:v>43909</c:v>
                </c:pt>
                <c:pt idx="54">
                  <c:v>43910</c:v>
                </c:pt>
                <c:pt idx="55">
                  <c:v>43913</c:v>
                </c:pt>
                <c:pt idx="56">
                  <c:v>43914</c:v>
                </c:pt>
                <c:pt idx="57">
                  <c:v>43915</c:v>
                </c:pt>
                <c:pt idx="58">
                  <c:v>43916</c:v>
                </c:pt>
                <c:pt idx="59">
                  <c:v>43917</c:v>
                </c:pt>
                <c:pt idx="60">
                  <c:v>43920</c:v>
                </c:pt>
                <c:pt idx="61">
                  <c:v>43921</c:v>
                </c:pt>
                <c:pt idx="62">
                  <c:v>43922</c:v>
                </c:pt>
                <c:pt idx="63">
                  <c:v>43923</c:v>
                </c:pt>
                <c:pt idx="64">
                  <c:v>43924</c:v>
                </c:pt>
                <c:pt idx="65">
                  <c:v>43927</c:v>
                </c:pt>
                <c:pt idx="66">
                  <c:v>43928</c:v>
                </c:pt>
                <c:pt idx="67">
                  <c:v>43929</c:v>
                </c:pt>
                <c:pt idx="68">
                  <c:v>43930</c:v>
                </c:pt>
                <c:pt idx="69">
                  <c:v>43934</c:v>
                </c:pt>
                <c:pt idx="70">
                  <c:v>43935</c:v>
                </c:pt>
                <c:pt idx="71">
                  <c:v>43936</c:v>
                </c:pt>
                <c:pt idx="72">
                  <c:v>43937</c:v>
                </c:pt>
                <c:pt idx="73">
                  <c:v>43938</c:v>
                </c:pt>
                <c:pt idx="74">
                  <c:v>43941</c:v>
                </c:pt>
                <c:pt idx="75">
                  <c:v>43942</c:v>
                </c:pt>
                <c:pt idx="76">
                  <c:v>43943</c:v>
                </c:pt>
                <c:pt idx="77">
                  <c:v>43944</c:v>
                </c:pt>
                <c:pt idx="78">
                  <c:v>43945</c:v>
                </c:pt>
                <c:pt idx="79">
                  <c:v>43948</c:v>
                </c:pt>
                <c:pt idx="80">
                  <c:v>43949</c:v>
                </c:pt>
                <c:pt idx="81">
                  <c:v>43950</c:v>
                </c:pt>
                <c:pt idx="82">
                  <c:v>43951</c:v>
                </c:pt>
                <c:pt idx="83">
                  <c:v>43952</c:v>
                </c:pt>
                <c:pt idx="84">
                  <c:v>43955</c:v>
                </c:pt>
                <c:pt idx="85">
                  <c:v>43956</c:v>
                </c:pt>
                <c:pt idx="86">
                  <c:v>43957</c:v>
                </c:pt>
                <c:pt idx="87">
                  <c:v>43958</c:v>
                </c:pt>
                <c:pt idx="88">
                  <c:v>43959</c:v>
                </c:pt>
                <c:pt idx="89">
                  <c:v>43962</c:v>
                </c:pt>
                <c:pt idx="90">
                  <c:v>43963</c:v>
                </c:pt>
                <c:pt idx="91">
                  <c:v>43964</c:v>
                </c:pt>
                <c:pt idx="92">
                  <c:v>43965</c:v>
                </c:pt>
                <c:pt idx="93">
                  <c:v>43966</c:v>
                </c:pt>
                <c:pt idx="94">
                  <c:v>43969</c:v>
                </c:pt>
                <c:pt idx="95">
                  <c:v>43970</c:v>
                </c:pt>
                <c:pt idx="96">
                  <c:v>43971</c:v>
                </c:pt>
                <c:pt idx="97">
                  <c:v>43972</c:v>
                </c:pt>
                <c:pt idx="98">
                  <c:v>43973</c:v>
                </c:pt>
                <c:pt idx="99">
                  <c:v>43977</c:v>
                </c:pt>
                <c:pt idx="100">
                  <c:v>43978</c:v>
                </c:pt>
                <c:pt idx="101">
                  <c:v>43979</c:v>
                </c:pt>
                <c:pt idx="102">
                  <c:v>43980</c:v>
                </c:pt>
                <c:pt idx="103">
                  <c:v>43983</c:v>
                </c:pt>
                <c:pt idx="104">
                  <c:v>43984</c:v>
                </c:pt>
                <c:pt idx="105">
                  <c:v>43985</c:v>
                </c:pt>
                <c:pt idx="106">
                  <c:v>43986</c:v>
                </c:pt>
                <c:pt idx="107">
                  <c:v>43987</c:v>
                </c:pt>
                <c:pt idx="108">
                  <c:v>43990</c:v>
                </c:pt>
                <c:pt idx="109">
                  <c:v>43991</c:v>
                </c:pt>
                <c:pt idx="110">
                  <c:v>43992</c:v>
                </c:pt>
                <c:pt idx="111">
                  <c:v>43993</c:v>
                </c:pt>
                <c:pt idx="112">
                  <c:v>43994</c:v>
                </c:pt>
                <c:pt idx="113">
                  <c:v>43997</c:v>
                </c:pt>
                <c:pt idx="114">
                  <c:v>43998</c:v>
                </c:pt>
                <c:pt idx="115">
                  <c:v>43999</c:v>
                </c:pt>
                <c:pt idx="116">
                  <c:v>44000</c:v>
                </c:pt>
                <c:pt idx="117">
                  <c:v>44001</c:v>
                </c:pt>
                <c:pt idx="118">
                  <c:v>44004</c:v>
                </c:pt>
                <c:pt idx="119">
                  <c:v>44005</c:v>
                </c:pt>
                <c:pt idx="120">
                  <c:v>44006</c:v>
                </c:pt>
                <c:pt idx="121">
                  <c:v>44007</c:v>
                </c:pt>
                <c:pt idx="122">
                  <c:v>44008</c:v>
                </c:pt>
                <c:pt idx="123">
                  <c:v>44011</c:v>
                </c:pt>
                <c:pt idx="124">
                  <c:v>44012</c:v>
                </c:pt>
                <c:pt idx="125">
                  <c:v>44013</c:v>
                </c:pt>
                <c:pt idx="126">
                  <c:v>44014</c:v>
                </c:pt>
                <c:pt idx="127">
                  <c:v>44018</c:v>
                </c:pt>
                <c:pt idx="128">
                  <c:v>44019</c:v>
                </c:pt>
                <c:pt idx="129">
                  <c:v>44020</c:v>
                </c:pt>
                <c:pt idx="130">
                  <c:v>44021</c:v>
                </c:pt>
                <c:pt idx="131">
                  <c:v>44022</c:v>
                </c:pt>
                <c:pt idx="132">
                  <c:v>44025</c:v>
                </c:pt>
                <c:pt idx="133">
                  <c:v>44026</c:v>
                </c:pt>
                <c:pt idx="134">
                  <c:v>44027</c:v>
                </c:pt>
                <c:pt idx="135">
                  <c:v>44028</c:v>
                </c:pt>
                <c:pt idx="136">
                  <c:v>44029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44039</c:v>
                </c:pt>
                <c:pt idx="143">
                  <c:v>44040</c:v>
                </c:pt>
                <c:pt idx="144">
                  <c:v>44041</c:v>
                </c:pt>
                <c:pt idx="145">
                  <c:v>44042</c:v>
                </c:pt>
                <c:pt idx="146">
                  <c:v>44043</c:v>
                </c:pt>
                <c:pt idx="147">
                  <c:v>44046</c:v>
                </c:pt>
                <c:pt idx="148">
                  <c:v>44047</c:v>
                </c:pt>
                <c:pt idx="149">
                  <c:v>44048</c:v>
                </c:pt>
                <c:pt idx="150">
                  <c:v>44049</c:v>
                </c:pt>
                <c:pt idx="151">
                  <c:v>44050</c:v>
                </c:pt>
                <c:pt idx="152">
                  <c:v>44053</c:v>
                </c:pt>
                <c:pt idx="153">
                  <c:v>44054</c:v>
                </c:pt>
                <c:pt idx="154">
                  <c:v>44055</c:v>
                </c:pt>
                <c:pt idx="155">
                  <c:v>44056</c:v>
                </c:pt>
                <c:pt idx="156">
                  <c:v>44057</c:v>
                </c:pt>
                <c:pt idx="157">
                  <c:v>44060</c:v>
                </c:pt>
                <c:pt idx="158">
                  <c:v>44061</c:v>
                </c:pt>
                <c:pt idx="159">
                  <c:v>44062</c:v>
                </c:pt>
                <c:pt idx="160">
                  <c:v>44063</c:v>
                </c:pt>
                <c:pt idx="161">
                  <c:v>44064</c:v>
                </c:pt>
                <c:pt idx="162">
                  <c:v>44067</c:v>
                </c:pt>
                <c:pt idx="163">
                  <c:v>44068</c:v>
                </c:pt>
                <c:pt idx="164">
                  <c:v>44069</c:v>
                </c:pt>
                <c:pt idx="165">
                  <c:v>44070</c:v>
                </c:pt>
                <c:pt idx="166">
                  <c:v>44071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44082</c:v>
                </c:pt>
                <c:pt idx="173">
                  <c:v>44083</c:v>
                </c:pt>
                <c:pt idx="174">
                  <c:v>44084</c:v>
                </c:pt>
                <c:pt idx="175">
                  <c:v>44085</c:v>
                </c:pt>
                <c:pt idx="176">
                  <c:v>44088</c:v>
                </c:pt>
                <c:pt idx="177">
                  <c:v>44089</c:v>
                </c:pt>
                <c:pt idx="178">
                  <c:v>44090</c:v>
                </c:pt>
                <c:pt idx="179">
                  <c:v>44091</c:v>
                </c:pt>
                <c:pt idx="180">
                  <c:v>44092</c:v>
                </c:pt>
                <c:pt idx="181">
                  <c:v>44095</c:v>
                </c:pt>
                <c:pt idx="182">
                  <c:v>44096</c:v>
                </c:pt>
                <c:pt idx="183">
                  <c:v>44097</c:v>
                </c:pt>
                <c:pt idx="184">
                  <c:v>44098</c:v>
                </c:pt>
                <c:pt idx="185">
                  <c:v>44099</c:v>
                </c:pt>
                <c:pt idx="186">
                  <c:v>44102</c:v>
                </c:pt>
                <c:pt idx="187">
                  <c:v>44103</c:v>
                </c:pt>
                <c:pt idx="188">
                  <c:v>44104</c:v>
                </c:pt>
                <c:pt idx="189">
                  <c:v>44105</c:v>
                </c:pt>
                <c:pt idx="190">
                  <c:v>44106</c:v>
                </c:pt>
                <c:pt idx="191">
                  <c:v>44109</c:v>
                </c:pt>
                <c:pt idx="192">
                  <c:v>44110</c:v>
                </c:pt>
                <c:pt idx="193">
                  <c:v>44111</c:v>
                </c:pt>
                <c:pt idx="194">
                  <c:v>44112</c:v>
                </c:pt>
                <c:pt idx="195">
                  <c:v>44113</c:v>
                </c:pt>
                <c:pt idx="196">
                  <c:v>44117</c:v>
                </c:pt>
                <c:pt idx="197">
                  <c:v>44118</c:v>
                </c:pt>
                <c:pt idx="198">
                  <c:v>44119</c:v>
                </c:pt>
                <c:pt idx="199">
                  <c:v>44120</c:v>
                </c:pt>
                <c:pt idx="200">
                  <c:v>44123</c:v>
                </c:pt>
                <c:pt idx="201">
                  <c:v>44124</c:v>
                </c:pt>
                <c:pt idx="202">
                  <c:v>44125</c:v>
                </c:pt>
                <c:pt idx="203">
                  <c:v>44126</c:v>
                </c:pt>
                <c:pt idx="204">
                  <c:v>44127</c:v>
                </c:pt>
                <c:pt idx="205">
                  <c:v>44130</c:v>
                </c:pt>
                <c:pt idx="206">
                  <c:v>44131</c:v>
                </c:pt>
                <c:pt idx="207">
                  <c:v>44132</c:v>
                </c:pt>
                <c:pt idx="208">
                  <c:v>44133</c:v>
                </c:pt>
                <c:pt idx="209">
                  <c:v>44134</c:v>
                </c:pt>
                <c:pt idx="210">
                  <c:v>44137</c:v>
                </c:pt>
                <c:pt idx="211">
                  <c:v>44138</c:v>
                </c:pt>
                <c:pt idx="212">
                  <c:v>44139</c:v>
                </c:pt>
                <c:pt idx="213">
                  <c:v>44140</c:v>
                </c:pt>
                <c:pt idx="214">
                  <c:v>44141</c:v>
                </c:pt>
                <c:pt idx="215">
                  <c:v>44144</c:v>
                </c:pt>
                <c:pt idx="216">
                  <c:v>44145</c:v>
                </c:pt>
                <c:pt idx="217">
                  <c:v>44147</c:v>
                </c:pt>
                <c:pt idx="218">
                  <c:v>44148</c:v>
                </c:pt>
                <c:pt idx="219">
                  <c:v>44151</c:v>
                </c:pt>
                <c:pt idx="220">
                  <c:v>44152</c:v>
                </c:pt>
                <c:pt idx="221">
                  <c:v>44153</c:v>
                </c:pt>
                <c:pt idx="222">
                  <c:v>44154</c:v>
                </c:pt>
                <c:pt idx="223">
                  <c:v>44155</c:v>
                </c:pt>
                <c:pt idx="224">
                  <c:v>44158</c:v>
                </c:pt>
                <c:pt idx="225">
                  <c:v>44159</c:v>
                </c:pt>
                <c:pt idx="226">
                  <c:v>44160</c:v>
                </c:pt>
                <c:pt idx="227">
                  <c:v>44162</c:v>
                </c:pt>
                <c:pt idx="228">
                  <c:v>44165</c:v>
                </c:pt>
                <c:pt idx="229">
                  <c:v>44166</c:v>
                </c:pt>
                <c:pt idx="230">
                  <c:v>44167</c:v>
                </c:pt>
                <c:pt idx="231">
                  <c:v>44168</c:v>
                </c:pt>
                <c:pt idx="232">
                  <c:v>44169</c:v>
                </c:pt>
                <c:pt idx="233">
                  <c:v>44172</c:v>
                </c:pt>
                <c:pt idx="234">
                  <c:v>44173</c:v>
                </c:pt>
                <c:pt idx="235">
                  <c:v>44174</c:v>
                </c:pt>
                <c:pt idx="236">
                  <c:v>44175</c:v>
                </c:pt>
                <c:pt idx="237">
                  <c:v>44176</c:v>
                </c:pt>
                <c:pt idx="238">
                  <c:v>44179</c:v>
                </c:pt>
                <c:pt idx="239">
                  <c:v>44180</c:v>
                </c:pt>
                <c:pt idx="240">
                  <c:v>44181</c:v>
                </c:pt>
                <c:pt idx="241">
                  <c:v>44182</c:v>
                </c:pt>
                <c:pt idx="242">
                  <c:v>44183</c:v>
                </c:pt>
                <c:pt idx="243">
                  <c:v>44186</c:v>
                </c:pt>
                <c:pt idx="244">
                  <c:v>44187</c:v>
                </c:pt>
                <c:pt idx="245">
                  <c:v>44188</c:v>
                </c:pt>
                <c:pt idx="246">
                  <c:v>44189</c:v>
                </c:pt>
                <c:pt idx="247">
                  <c:v>44193</c:v>
                </c:pt>
                <c:pt idx="248">
                  <c:v>44194</c:v>
                </c:pt>
                <c:pt idx="249">
                  <c:v>44195</c:v>
                </c:pt>
                <c:pt idx="250">
                  <c:v>44196</c:v>
                </c:pt>
                <c:pt idx="251">
                  <c:v>44200</c:v>
                </c:pt>
                <c:pt idx="252">
                  <c:v>44201</c:v>
                </c:pt>
                <c:pt idx="253">
                  <c:v>44202</c:v>
                </c:pt>
                <c:pt idx="254">
                  <c:v>44203</c:v>
                </c:pt>
                <c:pt idx="255">
                  <c:v>44204</c:v>
                </c:pt>
                <c:pt idx="256">
                  <c:v>44207</c:v>
                </c:pt>
                <c:pt idx="257">
                  <c:v>44208</c:v>
                </c:pt>
                <c:pt idx="258">
                  <c:v>44209</c:v>
                </c:pt>
                <c:pt idx="259">
                  <c:v>44210</c:v>
                </c:pt>
                <c:pt idx="260">
                  <c:v>44211</c:v>
                </c:pt>
                <c:pt idx="261">
                  <c:v>44215</c:v>
                </c:pt>
                <c:pt idx="262">
                  <c:v>44216</c:v>
                </c:pt>
                <c:pt idx="263">
                  <c:v>44217</c:v>
                </c:pt>
                <c:pt idx="264">
                  <c:v>44218</c:v>
                </c:pt>
                <c:pt idx="265">
                  <c:v>44221</c:v>
                </c:pt>
                <c:pt idx="266">
                  <c:v>44222</c:v>
                </c:pt>
                <c:pt idx="267">
                  <c:v>44223</c:v>
                </c:pt>
                <c:pt idx="268">
                  <c:v>44224</c:v>
                </c:pt>
                <c:pt idx="269">
                  <c:v>44225</c:v>
                </c:pt>
                <c:pt idx="270">
                  <c:v>44228</c:v>
                </c:pt>
                <c:pt idx="271">
                  <c:v>44229</c:v>
                </c:pt>
                <c:pt idx="272">
                  <c:v>44230</c:v>
                </c:pt>
                <c:pt idx="273">
                  <c:v>44231</c:v>
                </c:pt>
                <c:pt idx="274">
                  <c:v>44232</c:v>
                </c:pt>
                <c:pt idx="275">
                  <c:v>44235</c:v>
                </c:pt>
                <c:pt idx="276">
                  <c:v>44236</c:v>
                </c:pt>
                <c:pt idx="277">
                  <c:v>44237</c:v>
                </c:pt>
                <c:pt idx="278">
                  <c:v>44238</c:v>
                </c:pt>
                <c:pt idx="279">
                  <c:v>44239</c:v>
                </c:pt>
                <c:pt idx="280">
                  <c:v>44243</c:v>
                </c:pt>
                <c:pt idx="281">
                  <c:v>44244</c:v>
                </c:pt>
                <c:pt idx="282">
                  <c:v>44245</c:v>
                </c:pt>
                <c:pt idx="283">
                  <c:v>44246</c:v>
                </c:pt>
                <c:pt idx="284">
                  <c:v>44249</c:v>
                </c:pt>
                <c:pt idx="285">
                  <c:v>44250</c:v>
                </c:pt>
                <c:pt idx="286">
                  <c:v>44251</c:v>
                </c:pt>
                <c:pt idx="287">
                  <c:v>44252</c:v>
                </c:pt>
                <c:pt idx="288">
                  <c:v>44253</c:v>
                </c:pt>
                <c:pt idx="289">
                  <c:v>44256</c:v>
                </c:pt>
                <c:pt idx="290">
                  <c:v>44257</c:v>
                </c:pt>
                <c:pt idx="291">
                  <c:v>44258</c:v>
                </c:pt>
                <c:pt idx="292">
                  <c:v>44259</c:v>
                </c:pt>
                <c:pt idx="293">
                  <c:v>44260</c:v>
                </c:pt>
                <c:pt idx="294">
                  <c:v>44263</c:v>
                </c:pt>
                <c:pt idx="295">
                  <c:v>44264</c:v>
                </c:pt>
                <c:pt idx="296">
                  <c:v>44265</c:v>
                </c:pt>
                <c:pt idx="297">
                  <c:v>44266</c:v>
                </c:pt>
                <c:pt idx="298">
                  <c:v>44267</c:v>
                </c:pt>
                <c:pt idx="299">
                  <c:v>44270</c:v>
                </c:pt>
                <c:pt idx="300">
                  <c:v>44271</c:v>
                </c:pt>
                <c:pt idx="301">
                  <c:v>44272</c:v>
                </c:pt>
                <c:pt idx="302">
                  <c:v>44273</c:v>
                </c:pt>
                <c:pt idx="303">
                  <c:v>44274</c:v>
                </c:pt>
                <c:pt idx="304">
                  <c:v>44277</c:v>
                </c:pt>
                <c:pt idx="305">
                  <c:v>44278</c:v>
                </c:pt>
                <c:pt idx="306">
                  <c:v>44279</c:v>
                </c:pt>
                <c:pt idx="307">
                  <c:v>44280</c:v>
                </c:pt>
                <c:pt idx="308">
                  <c:v>44281</c:v>
                </c:pt>
                <c:pt idx="309">
                  <c:v>44284</c:v>
                </c:pt>
                <c:pt idx="310">
                  <c:v>44285</c:v>
                </c:pt>
                <c:pt idx="311">
                  <c:v>44286</c:v>
                </c:pt>
                <c:pt idx="312">
                  <c:v>44287</c:v>
                </c:pt>
                <c:pt idx="313">
                  <c:v>44288</c:v>
                </c:pt>
                <c:pt idx="314">
                  <c:v>44291</c:v>
                </c:pt>
                <c:pt idx="315">
                  <c:v>44292</c:v>
                </c:pt>
                <c:pt idx="316">
                  <c:v>44293</c:v>
                </c:pt>
                <c:pt idx="317">
                  <c:v>44294</c:v>
                </c:pt>
                <c:pt idx="318">
                  <c:v>44295</c:v>
                </c:pt>
                <c:pt idx="319">
                  <c:v>44298</c:v>
                </c:pt>
                <c:pt idx="320">
                  <c:v>44299</c:v>
                </c:pt>
                <c:pt idx="321">
                  <c:v>44300</c:v>
                </c:pt>
                <c:pt idx="322">
                  <c:v>44301</c:v>
                </c:pt>
                <c:pt idx="323">
                  <c:v>44302</c:v>
                </c:pt>
                <c:pt idx="324">
                  <c:v>44305</c:v>
                </c:pt>
                <c:pt idx="325">
                  <c:v>44306</c:v>
                </c:pt>
                <c:pt idx="326">
                  <c:v>44307</c:v>
                </c:pt>
                <c:pt idx="327">
                  <c:v>44308</c:v>
                </c:pt>
                <c:pt idx="328">
                  <c:v>44309</c:v>
                </c:pt>
                <c:pt idx="329">
                  <c:v>44312</c:v>
                </c:pt>
                <c:pt idx="330">
                  <c:v>44313</c:v>
                </c:pt>
                <c:pt idx="331">
                  <c:v>44314</c:v>
                </c:pt>
                <c:pt idx="332">
                  <c:v>44315</c:v>
                </c:pt>
                <c:pt idx="333">
                  <c:v>44316</c:v>
                </c:pt>
                <c:pt idx="334">
                  <c:v>44319</c:v>
                </c:pt>
                <c:pt idx="335">
                  <c:v>44320</c:v>
                </c:pt>
                <c:pt idx="336">
                  <c:v>44321</c:v>
                </c:pt>
                <c:pt idx="337">
                  <c:v>44322</c:v>
                </c:pt>
                <c:pt idx="338">
                  <c:v>44323</c:v>
                </c:pt>
                <c:pt idx="339">
                  <c:v>44326</c:v>
                </c:pt>
                <c:pt idx="340">
                  <c:v>44327</c:v>
                </c:pt>
                <c:pt idx="341">
                  <c:v>44328</c:v>
                </c:pt>
                <c:pt idx="342">
                  <c:v>44329</c:v>
                </c:pt>
                <c:pt idx="343">
                  <c:v>44330</c:v>
                </c:pt>
                <c:pt idx="344">
                  <c:v>44333</c:v>
                </c:pt>
                <c:pt idx="345">
                  <c:v>44334</c:v>
                </c:pt>
                <c:pt idx="346">
                  <c:v>44335</c:v>
                </c:pt>
                <c:pt idx="347">
                  <c:v>44336</c:v>
                </c:pt>
                <c:pt idx="348">
                  <c:v>44337</c:v>
                </c:pt>
                <c:pt idx="349">
                  <c:v>44340</c:v>
                </c:pt>
                <c:pt idx="350">
                  <c:v>44341</c:v>
                </c:pt>
                <c:pt idx="351">
                  <c:v>44342</c:v>
                </c:pt>
                <c:pt idx="352">
                  <c:v>44343</c:v>
                </c:pt>
                <c:pt idx="353">
                  <c:v>44344</c:v>
                </c:pt>
                <c:pt idx="354">
                  <c:v>44348</c:v>
                </c:pt>
                <c:pt idx="355">
                  <c:v>44349</c:v>
                </c:pt>
                <c:pt idx="356">
                  <c:v>44350</c:v>
                </c:pt>
                <c:pt idx="357">
                  <c:v>44351</c:v>
                </c:pt>
                <c:pt idx="358">
                  <c:v>44354</c:v>
                </c:pt>
                <c:pt idx="359">
                  <c:v>44355</c:v>
                </c:pt>
                <c:pt idx="360">
                  <c:v>44356</c:v>
                </c:pt>
                <c:pt idx="361">
                  <c:v>44357</c:v>
                </c:pt>
                <c:pt idx="362">
                  <c:v>44358</c:v>
                </c:pt>
                <c:pt idx="363">
                  <c:v>44361</c:v>
                </c:pt>
                <c:pt idx="364">
                  <c:v>44362</c:v>
                </c:pt>
                <c:pt idx="365">
                  <c:v>44363</c:v>
                </c:pt>
                <c:pt idx="366">
                  <c:v>44364</c:v>
                </c:pt>
                <c:pt idx="367">
                  <c:v>44365</c:v>
                </c:pt>
                <c:pt idx="368">
                  <c:v>44368</c:v>
                </c:pt>
                <c:pt idx="369">
                  <c:v>44369</c:v>
                </c:pt>
                <c:pt idx="370">
                  <c:v>44370</c:v>
                </c:pt>
                <c:pt idx="371">
                  <c:v>44371</c:v>
                </c:pt>
                <c:pt idx="372">
                  <c:v>44372</c:v>
                </c:pt>
                <c:pt idx="373">
                  <c:v>44375</c:v>
                </c:pt>
                <c:pt idx="374">
                  <c:v>44376</c:v>
                </c:pt>
                <c:pt idx="375">
                  <c:v>44377</c:v>
                </c:pt>
                <c:pt idx="376">
                  <c:v>44378</c:v>
                </c:pt>
                <c:pt idx="377">
                  <c:v>44379</c:v>
                </c:pt>
                <c:pt idx="378">
                  <c:v>44383</c:v>
                </c:pt>
                <c:pt idx="379">
                  <c:v>44384</c:v>
                </c:pt>
                <c:pt idx="380">
                  <c:v>44385</c:v>
                </c:pt>
                <c:pt idx="381">
                  <c:v>44386</c:v>
                </c:pt>
                <c:pt idx="382">
                  <c:v>44389</c:v>
                </c:pt>
                <c:pt idx="383">
                  <c:v>44390</c:v>
                </c:pt>
                <c:pt idx="384">
                  <c:v>44391</c:v>
                </c:pt>
                <c:pt idx="385">
                  <c:v>44392</c:v>
                </c:pt>
                <c:pt idx="386">
                  <c:v>44393</c:v>
                </c:pt>
                <c:pt idx="387">
                  <c:v>44396</c:v>
                </c:pt>
                <c:pt idx="388">
                  <c:v>44397</c:v>
                </c:pt>
                <c:pt idx="389">
                  <c:v>44398</c:v>
                </c:pt>
                <c:pt idx="390">
                  <c:v>44399</c:v>
                </c:pt>
                <c:pt idx="391">
                  <c:v>44400</c:v>
                </c:pt>
                <c:pt idx="392">
                  <c:v>44403</c:v>
                </c:pt>
                <c:pt idx="393">
                  <c:v>44404</c:v>
                </c:pt>
                <c:pt idx="394">
                  <c:v>44405</c:v>
                </c:pt>
                <c:pt idx="395">
                  <c:v>44406</c:v>
                </c:pt>
                <c:pt idx="396">
                  <c:v>44407</c:v>
                </c:pt>
                <c:pt idx="397">
                  <c:v>44410</c:v>
                </c:pt>
                <c:pt idx="398">
                  <c:v>44411</c:v>
                </c:pt>
                <c:pt idx="399">
                  <c:v>44412</c:v>
                </c:pt>
                <c:pt idx="400">
                  <c:v>44413</c:v>
                </c:pt>
                <c:pt idx="401">
                  <c:v>44414</c:v>
                </c:pt>
                <c:pt idx="402">
                  <c:v>44417</c:v>
                </c:pt>
                <c:pt idx="403">
                  <c:v>44418</c:v>
                </c:pt>
                <c:pt idx="404">
                  <c:v>44419</c:v>
                </c:pt>
                <c:pt idx="405">
                  <c:v>44420</c:v>
                </c:pt>
                <c:pt idx="406">
                  <c:v>44421</c:v>
                </c:pt>
                <c:pt idx="407">
                  <c:v>44424</c:v>
                </c:pt>
                <c:pt idx="408">
                  <c:v>44425</c:v>
                </c:pt>
                <c:pt idx="409">
                  <c:v>44426</c:v>
                </c:pt>
                <c:pt idx="410">
                  <c:v>44427</c:v>
                </c:pt>
                <c:pt idx="411">
                  <c:v>44428</c:v>
                </c:pt>
                <c:pt idx="412">
                  <c:v>44431</c:v>
                </c:pt>
                <c:pt idx="413">
                  <c:v>44432</c:v>
                </c:pt>
                <c:pt idx="414">
                  <c:v>44433</c:v>
                </c:pt>
                <c:pt idx="415">
                  <c:v>44434</c:v>
                </c:pt>
                <c:pt idx="416">
                  <c:v>44435</c:v>
                </c:pt>
                <c:pt idx="417">
                  <c:v>44438</c:v>
                </c:pt>
                <c:pt idx="418">
                  <c:v>44439</c:v>
                </c:pt>
                <c:pt idx="419">
                  <c:v>44440</c:v>
                </c:pt>
                <c:pt idx="420">
                  <c:v>44441</c:v>
                </c:pt>
                <c:pt idx="421">
                  <c:v>44442</c:v>
                </c:pt>
                <c:pt idx="422">
                  <c:v>44446</c:v>
                </c:pt>
                <c:pt idx="423">
                  <c:v>44447</c:v>
                </c:pt>
                <c:pt idx="424">
                  <c:v>44448</c:v>
                </c:pt>
                <c:pt idx="425">
                  <c:v>44449</c:v>
                </c:pt>
                <c:pt idx="426">
                  <c:v>44452</c:v>
                </c:pt>
                <c:pt idx="427">
                  <c:v>44453</c:v>
                </c:pt>
                <c:pt idx="428">
                  <c:v>44454</c:v>
                </c:pt>
                <c:pt idx="429">
                  <c:v>44455</c:v>
                </c:pt>
                <c:pt idx="430">
                  <c:v>44456</c:v>
                </c:pt>
                <c:pt idx="431">
                  <c:v>44459</c:v>
                </c:pt>
                <c:pt idx="432">
                  <c:v>44460</c:v>
                </c:pt>
                <c:pt idx="433">
                  <c:v>44461</c:v>
                </c:pt>
                <c:pt idx="434">
                  <c:v>44462</c:v>
                </c:pt>
                <c:pt idx="435">
                  <c:v>44463</c:v>
                </c:pt>
                <c:pt idx="436">
                  <c:v>44466</c:v>
                </c:pt>
                <c:pt idx="437">
                  <c:v>44467</c:v>
                </c:pt>
                <c:pt idx="438">
                  <c:v>44468</c:v>
                </c:pt>
                <c:pt idx="439">
                  <c:v>44469</c:v>
                </c:pt>
                <c:pt idx="440">
                  <c:v>44470</c:v>
                </c:pt>
                <c:pt idx="441">
                  <c:v>44473</c:v>
                </c:pt>
                <c:pt idx="442">
                  <c:v>44474</c:v>
                </c:pt>
                <c:pt idx="443">
                  <c:v>44475</c:v>
                </c:pt>
                <c:pt idx="444">
                  <c:v>44476</c:v>
                </c:pt>
                <c:pt idx="445">
                  <c:v>44477</c:v>
                </c:pt>
                <c:pt idx="446">
                  <c:v>44481</c:v>
                </c:pt>
                <c:pt idx="447">
                  <c:v>44482</c:v>
                </c:pt>
                <c:pt idx="448">
                  <c:v>44483</c:v>
                </c:pt>
                <c:pt idx="449">
                  <c:v>44484</c:v>
                </c:pt>
                <c:pt idx="450">
                  <c:v>44487</c:v>
                </c:pt>
                <c:pt idx="451">
                  <c:v>44488</c:v>
                </c:pt>
                <c:pt idx="452">
                  <c:v>44489</c:v>
                </c:pt>
                <c:pt idx="453">
                  <c:v>44490</c:v>
                </c:pt>
                <c:pt idx="454">
                  <c:v>44491</c:v>
                </c:pt>
                <c:pt idx="455">
                  <c:v>44494</c:v>
                </c:pt>
                <c:pt idx="456">
                  <c:v>44495</c:v>
                </c:pt>
                <c:pt idx="457">
                  <c:v>44496</c:v>
                </c:pt>
                <c:pt idx="458">
                  <c:v>44497</c:v>
                </c:pt>
                <c:pt idx="459">
                  <c:v>44498</c:v>
                </c:pt>
                <c:pt idx="460">
                  <c:v>44501</c:v>
                </c:pt>
                <c:pt idx="461">
                  <c:v>44502</c:v>
                </c:pt>
                <c:pt idx="462">
                  <c:v>44503</c:v>
                </c:pt>
                <c:pt idx="463">
                  <c:v>44504</c:v>
                </c:pt>
                <c:pt idx="464">
                  <c:v>44505</c:v>
                </c:pt>
                <c:pt idx="465">
                  <c:v>44508</c:v>
                </c:pt>
                <c:pt idx="466">
                  <c:v>44509</c:v>
                </c:pt>
                <c:pt idx="467">
                  <c:v>44510</c:v>
                </c:pt>
                <c:pt idx="468">
                  <c:v>44512</c:v>
                </c:pt>
                <c:pt idx="469">
                  <c:v>44515</c:v>
                </c:pt>
                <c:pt idx="470">
                  <c:v>44516</c:v>
                </c:pt>
                <c:pt idx="471">
                  <c:v>44517</c:v>
                </c:pt>
                <c:pt idx="472">
                  <c:v>44518</c:v>
                </c:pt>
                <c:pt idx="473">
                  <c:v>44519</c:v>
                </c:pt>
                <c:pt idx="474">
                  <c:v>44522</c:v>
                </c:pt>
                <c:pt idx="475">
                  <c:v>44523</c:v>
                </c:pt>
                <c:pt idx="476">
                  <c:v>44524</c:v>
                </c:pt>
                <c:pt idx="477">
                  <c:v>44526</c:v>
                </c:pt>
                <c:pt idx="478">
                  <c:v>44529</c:v>
                </c:pt>
                <c:pt idx="479">
                  <c:v>44530</c:v>
                </c:pt>
                <c:pt idx="480">
                  <c:v>44531</c:v>
                </c:pt>
                <c:pt idx="481">
                  <c:v>44532</c:v>
                </c:pt>
                <c:pt idx="482">
                  <c:v>44533</c:v>
                </c:pt>
                <c:pt idx="483">
                  <c:v>44536</c:v>
                </c:pt>
                <c:pt idx="484">
                  <c:v>44537</c:v>
                </c:pt>
                <c:pt idx="485">
                  <c:v>44538</c:v>
                </c:pt>
                <c:pt idx="486">
                  <c:v>44539</c:v>
                </c:pt>
                <c:pt idx="487">
                  <c:v>44540</c:v>
                </c:pt>
                <c:pt idx="488">
                  <c:v>44543</c:v>
                </c:pt>
                <c:pt idx="489">
                  <c:v>44544</c:v>
                </c:pt>
                <c:pt idx="490">
                  <c:v>44545</c:v>
                </c:pt>
                <c:pt idx="491">
                  <c:v>44546</c:v>
                </c:pt>
                <c:pt idx="492">
                  <c:v>44547</c:v>
                </c:pt>
                <c:pt idx="493">
                  <c:v>44550</c:v>
                </c:pt>
                <c:pt idx="494">
                  <c:v>44551</c:v>
                </c:pt>
                <c:pt idx="495">
                  <c:v>44552</c:v>
                </c:pt>
                <c:pt idx="496">
                  <c:v>44553</c:v>
                </c:pt>
                <c:pt idx="497">
                  <c:v>44557</c:v>
                </c:pt>
                <c:pt idx="498">
                  <c:v>44558</c:v>
                </c:pt>
                <c:pt idx="499">
                  <c:v>44559</c:v>
                </c:pt>
                <c:pt idx="500">
                  <c:v>44560</c:v>
                </c:pt>
                <c:pt idx="501">
                  <c:v>44561</c:v>
                </c:pt>
                <c:pt idx="502">
                  <c:v>44564</c:v>
                </c:pt>
                <c:pt idx="503">
                  <c:v>44565</c:v>
                </c:pt>
                <c:pt idx="504">
                  <c:v>44566</c:v>
                </c:pt>
                <c:pt idx="505">
                  <c:v>44567</c:v>
                </c:pt>
                <c:pt idx="506">
                  <c:v>44568</c:v>
                </c:pt>
                <c:pt idx="507">
                  <c:v>44571</c:v>
                </c:pt>
                <c:pt idx="508">
                  <c:v>44572</c:v>
                </c:pt>
                <c:pt idx="509">
                  <c:v>44573</c:v>
                </c:pt>
                <c:pt idx="510">
                  <c:v>44574</c:v>
                </c:pt>
                <c:pt idx="511">
                  <c:v>44575</c:v>
                </c:pt>
                <c:pt idx="512">
                  <c:v>44579</c:v>
                </c:pt>
                <c:pt idx="513">
                  <c:v>44580</c:v>
                </c:pt>
                <c:pt idx="514">
                  <c:v>44581</c:v>
                </c:pt>
                <c:pt idx="515">
                  <c:v>44582</c:v>
                </c:pt>
                <c:pt idx="516">
                  <c:v>44585</c:v>
                </c:pt>
                <c:pt idx="517">
                  <c:v>44586</c:v>
                </c:pt>
                <c:pt idx="518">
                  <c:v>44587</c:v>
                </c:pt>
                <c:pt idx="519">
                  <c:v>44588</c:v>
                </c:pt>
                <c:pt idx="520">
                  <c:v>44589</c:v>
                </c:pt>
                <c:pt idx="521">
                  <c:v>44592</c:v>
                </c:pt>
                <c:pt idx="522">
                  <c:v>44593</c:v>
                </c:pt>
                <c:pt idx="523">
                  <c:v>44594</c:v>
                </c:pt>
                <c:pt idx="524">
                  <c:v>44595</c:v>
                </c:pt>
                <c:pt idx="525">
                  <c:v>44596</c:v>
                </c:pt>
                <c:pt idx="526">
                  <c:v>44599</c:v>
                </c:pt>
                <c:pt idx="527">
                  <c:v>44600</c:v>
                </c:pt>
                <c:pt idx="528">
                  <c:v>44601</c:v>
                </c:pt>
                <c:pt idx="529">
                  <c:v>44602</c:v>
                </c:pt>
                <c:pt idx="530">
                  <c:v>44603</c:v>
                </c:pt>
                <c:pt idx="531">
                  <c:v>44606</c:v>
                </c:pt>
                <c:pt idx="532">
                  <c:v>44607</c:v>
                </c:pt>
                <c:pt idx="533">
                  <c:v>44608</c:v>
                </c:pt>
                <c:pt idx="534">
                  <c:v>44609</c:v>
                </c:pt>
                <c:pt idx="535">
                  <c:v>44610</c:v>
                </c:pt>
                <c:pt idx="536">
                  <c:v>44614</c:v>
                </c:pt>
                <c:pt idx="537">
                  <c:v>44615</c:v>
                </c:pt>
                <c:pt idx="538">
                  <c:v>44616</c:v>
                </c:pt>
                <c:pt idx="539">
                  <c:v>44617</c:v>
                </c:pt>
                <c:pt idx="540">
                  <c:v>44620</c:v>
                </c:pt>
                <c:pt idx="541">
                  <c:v>44621</c:v>
                </c:pt>
                <c:pt idx="542">
                  <c:v>44622</c:v>
                </c:pt>
                <c:pt idx="543">
                  <c:v>44623</c:v>
                </c:pt>
                <c:pt idx="544">
                  <c:v>44624</c:v>
                </c:pt>
                <c:pt idx="545">
                  <c:v>44627</c:v>
                </c:pt>
                <c:pt idx="546">
                  <c:v>44628</c:v>
                </c:pt>
                <c:pt idx="547">
                  <c:v>44629</c:v>
                </c:pt>
                <c:pt idx="548">
                  <c:v>44630</c:v>
                </c:pt>
                <c:pt idx="549">
                  <c:v>44631</c:v>
                </c:pt>
                <c:pt idx="550">
                  <c:v>44634</c:v>
                </c:pt>
                <c:pt idx="551">
                  <c:v>44635</c:v>
                </c:pt>
                <c:pt idx="552">
                  <c:v>44636</c:v>
                </c:pt>
                <c:pt idx="553">
                  <c:v>44637</c:v>
                </c:pt>
                <c:pt idx="554">
                  <c:v>44638</c:v>
                </c:pt>
                <c:pt idx="555">
                  <c:v>44641</c:v>
                </c:pt>
                <c:pt idx="556">
                  <c:v>44642</c:v>
                </c:pt>
                <c:pt idx="557">
                  <c:v>44643</c:v>
                </c:pt>
                <c:pt idx="558">
                  <c:v>44644</c:v>
                </c:pt>
                <c:pt idx="559">
                  <c:v>44645</c:v>
                </c:pt>
                <c:pt idx="560">
                  <c:v>44648</c:v>
                </c:pt>
                <c:pt idx="561">
                  <c:v>44649</c:v>
                </c:pt>
                <c:pt idx="562">
                  <c:v>44650</c:v>
                </c:pt>
                <c:pt idx="563">
                  <c:v>44651</c:v>
                </c:pt>
                <c:pt idx="564">
                  <c:v>44652</c:v>
                </c:pt>
                <c:pt idx="565">
                  <c:v>44655</c:v>
                </c:pt>
                <c:pt idx="566">
                  <c:v>44656</c:v>
                </c:pt>
                <c:pt idx="567">
                  <c:v>44657</c:v>
                </c:pt>
                <c:pt idx="568">
                  <c:v>44658</c:v>
                </c:pt>
                <c:pt idx="569">
                  <c:v>44659</c:v>
                </c:pt>
                <c:pt idx="570">
                  <c:v>44662</c:v>
                </c:pt>
                <c:pt idx="571">
                  <c:v>44663</c:v>
                </c:pt>
                <c:pt idx="572">
                  <c:v>44664</c:v>
                </c:pt>
                <c:pt idx="573">
                  <c:v>44665</c:v>
                </c:pt>
                <c:pt idx="574">
                  <c:v>44669</c:v>
                </c:pt>
                <c:pt idx="575">
                  <c:v>44670</c:v>
                </c:pt>
                <c:pt idx="576">
                  <c:v>44671</c:v>
                </c:pt>
                <c:pt idx="577">
                  <c:v>44672</c:v>
                </c:pt>
                <c:pt idx="578">
                  <c:v>44673</c:v>
                </c:pt>
                <c:pt idx="579">
                  <c:v>44676</c:v>
                </c:pt>
                <c:pt idx="580">
                  <c:v>44677</c:v>
                </c:pt>
                <c:pt idx="581">
                  <c:v>44678</c:v>
                </c:pt>
                <c:pt idx="582">
                  <c:v>44679</c:v>
                </c:pt>
                <c:pt idx="583">
                  <c:v>44680</c:v>
                </c:pt>
                <c:pt idx="584">
                  <c:v>44683</c:v>
                </c:pt>
                <c:pt idx="585">
                  <c:v>44684</c:v>
                </c:pt>
                <c:pt idx="586">
                  <c:v>44685</c:v>
                </c:pt>
                <c:pt idx="587">
                  <c:v>44686</c:v>
                </c:pt>
                <c:pt idx="588">
                  <c:v>44687</c:v>
                </c:pt>
                <c:pt idx="589">
                  <c:v>44690</c:v>
                </c:pt>
                <c:pt idx="590">
                  <c:v>44691</c:v>
                </c:pt>
                <c:pt idx="591">
                  <c:v>44692</c:v>
                </c:pt>
                <c:pt idx="592">
                  <c:v>44693</c:v>
                </c:pt>
                <c:pt idx="593">
                  <c:v>44694</c:v>
                </c:pt>
                <c:pt idx="594">
                  <c:v>44697</c:v>
                </c:pt>
                <c:pt idx="595">
                  <c:v>44698</c:v>
                </c:pt>
                <c:pt idx="596">
                  <c:v>44699</c:v>
                </c:pt>
                <c:pt idx="597">
                  <c:v>44700</c:v>
                </c:pt>
                <c:pt idx="598">
                  <c:v>44701</c:v>
                </c:pt>
                <c:pt idx="599">
                  <c:v>44704</c:v>
                </c:pt>
                <c:pt idx="600">
                  <c:v>44705</c:v>
                </c:pt>
                <c:pt idx="601">
                  <c:v>44706</c:v>
                </c:pt>
                <c:pt idx="602">
                  <c:v>44707</c:v>
                </c:pt>
                <c:pt idx="603">
                  <c:v>44708</c:v>
                </c:pt>
                <c:pt idx="604">
                  <c:v>44712</c:v>
                </c:pt>
                <c:pt idx="605">
                  <c:v>44713</c:v>
                </c:pt>
                <c:pt idx="606">
                  <c:v>44714</c:v>
                </c:pt>
                <c:pt idx="607">
                  <c:v>44715</c:v>
                </c:pt>
                <c:pt idx="608">
                  <c:v>44718</c:v>
                </c:pt>
                <c:pt idx="609">
                  <c:v>44719</c:v>
                </c:pt>
                <c:pt idx="610">
                  <c:v>44720</c:v>
                </c:pt>
                <c:pt idx="611">
                  <c:v>44721</c:v>
                </c:pt>
                <c:pt idx="612">
                  <c:v>44722</c:v>
                </c:pt>
                <c:pt idx="613">
                  <c:v>44725</c:v>
                </c:pt>
                <c:pt idx="614">
                  <c:v>44726</c:v>
                </c:pt>
                <c:pt idx="615">
                  <c:v>44727</c:v>
                </c:pt>
                <c:pt idx="616">
                  <c:v>44728</c:v>
                </c:pt>
                <c:pt idx="617">
                  <c:v>44729</c:v>
                </c:pt>
                <c:pt idx="618">
                  <c:v>44733</c:v>
                </c:pt>
                <c:pt idx="619">
                  <c:v>44734</c:v>
                </c:pt>
                <c:pt idx="620">
                  <c:v>44735</c:v>
                </c:pt>
                <c:pt idx="621">
                  <c:v>44736</c:v>
                </c:pt>
                <c:pt idx="622">
                  <c:v>44739</c:v>
                </c:pt>
                <c:pt idx="623">
                  <c:v>44740</c:v>
                </c:pt>
                <c:pt idx="624">
                  <c:v>44741</c:v>
                </c:pt>
                <c:pt idx="625">
                  <c:v>44742</c:v>
                </c:pt>
                <c:pt idx="626">
                  <c:v>44743</c:v>
                </c:pt>
                <c:pt idx="627">
                  <c:v>44747</c:v>
                </c:pt>
                <c:pt idx="628">
                  <c:v>44748</c:v>
                </c:pt>
                <c:pt idx="629">
                  <c:v>44749</c:v>
                </c:pt>
                <c:pt idx="630">
                  <c:v>44750</c:v>
                </c:pt>
                <c:pt idx="631">
                  <c:v>44753</c:v>
                </c:pt>
                <c:pt idx="632">
                  <c:v>44754</c:v>
                </c:pt>
                <c:pt idx="633">
                  <c:v>44755</c:v>
                </c:pt>
                <c:pt idx="634">
                  <c:v>44756</c:v>
                </c:pt>
                <c:pt idx="635">
                  <c:v>44757</c:v>
                </c:pt>
                <c:pt idx="636">
                  <c:v>44760</c:v>
                </c:pt>
                <c:pt idx="637">
                  <c:v>44761</c:v>
                </c:pt>
                <c:pt idx="638">
                  <c:v>44762</c:v>
                </c:pt>
                <c:pt idx="639">
                  <c:v>44763</c:v>
                </c:pt>
                <c:pt idx="640">
                  <c:v>44764</c:v>
                </c:pt>
                <c:pt idx="641">
                  <c:v>44767</c:v>
                </c:pt>
                <c:pt idx="642">
                  <c:v>44768</c:v>
                </c:pt>
                <c:pt idx="643">
                  <c:v>44769</c:v>
                </c:pt>
                <c:pt idx="644">
                  <c:v>44770</c:v>
                </c:pt>
                <c:pt idx="645">
                  <c:v>44771</c:v>
                </c:pt>
                <c:pt idx="646">
                  <c:v>44774</c:v>
                </c:pt>
                <c:pt idx="647">
                  <c:v>44775</c:v>
                </c:pt>
                <c:pt idx="648">
                  <c:v>44776</c:v>
                </c:pt>
                <c:pt idx="649">
                  <c:v>44777</c:v>
                </c:pt>
                <c:pt idx="650">
                  <c:v>44778</c:v>
                </c:pt>
                <c:pt idx="651">
                  <c:v>44781</c:v>
                </c:pt>
                <c:pt idx="652">
                  <c:v>44782</c:v>
                </c:pt>
                <c:pt idx="653">
                  <c:v>44783</c:v>
                </c:pt>
                <c:pt idx="654">
                  <c:v>44784</c:v>
                </c:pt>
                <c:pt idx="655">
                  <c:v>44785</c:v>
                </c:pt>
                <c:pt idx="656">
                  <c:v>44788</c:v>
                </c:pt>
                <c:pt idx="657">
                  <c:v>44789</c:v>
                </c:pt>
                <c:pt idx="658">
                  <c:v>44790</c:v>
                </c:pt>
                <c:pt idx="659">
                  <c:v>44791</c:v>
                </c:pt>
                <c:pt idx="660">
                  <c:v>44792</c:v>
                </c:pt>
                <c:pt idx="661">
                  <c:v>44795</c:v>
                </c:pt>
                <c:pt idx="662">
                  <c:v>44796</c:v>
                </c:pt>
                <c:pt idx="663">
                  <c:v>44797</c:v>
                </c:pt>
                <c:pt idx="664">
                  <c:v>44798</c:v>
                </c:pt>
                <c:pt idx="665">
                  <c:v>44799</c:v>
                </c:pt>
                <c:pt idx="666">
                  <c:v>44802</c:v>
                </c:pt>
                <c:pt idx="667">
                  <c:v>44803</c:v>
                </c:pt>
                <c:pt idx="668">
                  <c:v>44804</c:v>
                </c:pt>
                <c:pt idx="669">
                  <c:v>44805</c:v>
                </c:pt>
                <c:pt idx="670">
                  <c:v>44806</c:v>
                </c:pt>
                <c:pt idx="671">
                  <c:v>44810</c:v>
                </c:pt>
                <c:pt idx="672">
                  <c:v>44811</c:v>
                </c:pt>
                <c:pt idx="673">
                  <c:v>44812</c:v>
                </c:pt>
                <c:pt idx="674">
                  <c:v>44813</c:v>
                </c:pt>
                <c:pt idx="675">
                  <c:v>44816</c:v>
                </c:pt>
                <c:pt idx="676">
                  <c:v>44817</c:v>
                </c:pt>
                <c:pt idx="677">
                  <c:v>44818</c:v>
                </c:pt>
                <c:pt idx="678">
                  <c:v>44819</c:v>
                </c:pt>
                <c:pt idx="679">
                  <c:v>44820</c:v>
                </c:pt>
                <c:pt idx="680">
                  <c:v>44823</c:v>
                </c:pt>
                <c:pt idx="681">
                  <c:v>44824</c:v>
                </c:pt>
                <c:pt idx="682">
                  <c:v>44825</c:v>
                </c:pt>
                <c:pt idx="683">
                  <c:v>44826</c:v>
                </c:pt>
                <c:pt idx="684">
                  <c:v>44827</c:v>
                </c:pt>
                <c:pt idx="685">
                  <c:v>44830</c:v>
                </c:pt>
                <c:pt idx="686">
                  <c:v>44831</c:v>
                </c:pt>
                <c:pt idx="687">
                  <c:v>44832</c:v>
                </c:pt>
                <c:pt idx="688">
                  <c:v>44833</c:v>
                </c:pt>
                <c:pt idx="689">
                  <c:v>44834</c:v>
                </c:pt>
                <c:pt idx="690">
                  <c:v>44837</c:v>
                </c:pt>
                <c:pt idx="691">
                  <c:v>44838</c:v>
                </c:pt>
                <c:pt idx="692">
                  <c:v>44839</c:v>
                </c:pt>
                <c:pt idx="693">
                  <c:v>44840</c:v>
                </c:pt>
                <c:pt idx="694">
                  <c:v>44841</c:v>
                </c:pt>
                <c:pt idx="695">
                  <c:v>44845</c:v>
                </c:pt>
                <c:pt idx="696">
                  <c:v>44846</c:v>
                </c:pt>
                <c:pt idx="697">
                  <c:v>44847</c:v>
                </c:pt>
                <c:pt idx="698">
                  <c:v>44848</c:v>
                </c:pt>
                <c:pt idx="699">
                  <c:v>44851</c:v>
                </c:pt>
                <c:pt idx="700">
                  <c:v>44852</c:v>
                </c:pt>
                <c:pt idx="701">
                  <c:v>44853</c:v>
                </c:pt>
                <c:pt idx="702">
                  <c:v>44854</c:v>
                </c:pt>
                <c:pt idx="703">
                  <c:v>44855</c:v>
                </c:pt>
                <c:pt idx="704">
                  <c:v>44858</c:v>
                </c:pt>
                <c:pt idx="705">
                  <c:v>44859</c:v>
                </c:pt>
                <c:pt idx="706">
                  <c:v>44860</c:v>
                </c:pt>
                <c:pt idx="707">
                  <c:v>44861</c:v>
                </c:pt>
                <c:pt idx="708">
                  <c:v>44862</c:v>
                </c:pt>
                <c:pt idx="709">
                  <c:v>44865</c:v>
                </c:pt>
                <c:pt idx="710">
                  <c:v>44866</c:v>
                </c:pt>
                <c:pt idx="711">
                  <c:v>44867</c:v>
                </c:pt>
                <c:pt idx="712">
                  <c:v>44868</c:v>
                </c:pt>
                <c:pt idx="713">
                  <c:v>44869</c:v>
                </c:pt>
                <c:pt idx="714">
                  <c:v>44872</c:v>
                </c:pt>
                <c:pt idx="715">
                  <c:v>44873</c:v>
                </c:pt>
                <c:pt idx="716">
                  <c:v>44874</c:v>
                </c:pt>
                <c:pt idx="717">
                  <c:v>44875</c:v>
                </c:pt>
                <c:pt idx="718">
                  <c:v>44879</c:v>
                </c:pt>
                <c:pt idx="719">
                  <c:v>44880</c:v>
                </c:pt>
                <c:pt idx="720">
                  <c:v>44881</c:v>
                </c:pt>
                <c:pt idx="721">
                  <c:v>44882</c:v>
                </c:pt>
                <c:pt idx="722">
                  <c:v>44883</c:v>
                </c:pt>
                <c:pt idx="723">
                  <c:v>44886</c:v>
                </c:pt>
                <c:pt idx="724">
                  <c:v>44887</c:v>
                </c:pt>
                <c:pt idx="725">
                  <c:v>44888</c:v>
                </c:pt>
                <c:pt idx="726">
                  <c:v>44890</c:v>
                </c:pt>
                <c:pt idx="727">
                  <c:v>44893</c:v>
                </c:pt>
                <c:pt idx="728">
                  <c:v>44894</c:v>
                </c:pt>
                <c:pt idx="729">
                  <c:v>44895</c:v>
                </c:pt>
                <c:pt idx="730">
                  <c:v>44896</c:v>
                </c:pt>
                <c:pt idx="731">
                  <c:v>44897</c:v>
                </c:pt>
                <c:pt idx="732">
                  <c:v>44900</c:v>
                </c:pt>
                <c:pt idx="733">
                  <c:v>44901</c:v>
                </c:pt>
                <c:pt idx="734">
                  <c:v>44902</c:v>
                </c:pt>
                <c:pt idx="735">
                  <c:v>44903</c:v>
                </c:pt>
                <c:pt idx="736">
                  <c:v>44904</c:v>
                </c:pt>
                <c:pt idx="737">
                  <c:v>44907</c:v>
                </c:pt>
                <c:pt idx="738">
                  <c:v>44908</c:v>
                </c:pt>
                <c:pt idx="739">
                  <c:v>44909</c:v>
                </c:pt>
                <c:pt idx="740">
                  <c:v>44910</c:v>
                </c:pt>
                <c:pt idx="741">
                  <c:v>44911</c:v>
                </c:pt>
                <c:pt idx="742">
                  <c:v>44914</c:v>
                </c:pt>
                <c:pt idx="743">
                  <c:v>44915</c:v>
                </c:pt>
                <c:pt idx="744">
                  <c:v>44916</c:v>
                </c:pt>
                <c:pt idx="745">
                  <c:v>44917</c:v>
                </c:pt>
                <c:pt idx="746">
                  <c:v>44918</c:v>
                </c:pt>
                <c:pt idx="747">
                  <c:v>44922</c:v>
                </c:pt>
                <c:pt idx="748">
                  <c:v>44923</c:v>
                </c:pt>
                <c:pt idx="749">
                  <c:v>44924</c:v>
                </c:pt>
                <c:pt idx="750">
                  <c:v>44925</c:v>
                </c:pt>
                <c:pt idx="751">
                  <c:v>44929</c:v>
                </c:pt>
                <c:pt idx="752">
                  <c:v>44930</c:v>
                </c:pt>
                <c:pt idx="753">
                  <c:v>44931</c:v>
                </c:pt>
                <c:pt idx="754">
                  <c:v>44932</c:v>
                </c:pt>
                <c:pt idx="755">
                  <c:v>44935</c:v>
                </c:pt>
                <c:pt idx="756">
                  <c:v>44936</c:v>
                </c:pt>
                <c:pt idx="757">
                  <c:v>44937</c:v>
                </c:pt>
                <c:pt idx="758">
                  <c:v>44938</c:v>
                </c:pt>
                <c:pt idx="759">
                  <c:v>44939</c:v>
                </c:pt>
                <c:pt idx="760">
                  <c:v>44943</c:v>
                </c:pt>
                <c:pt idx="761">
                  <c:v>44944</c:v>
                </c:pt>
                <c:pt idx="762">
                  <c:v>44945</c:v>
                </c:pt>
                <c:pt idx="763">
                  <c:v>44946</c:v>
                </c:pt>
                <c:pt idx="764">
                  <c:v>44949</c:v>
                </c:pt>
                <c:pt idx="765">
                  <c:v>44950</c:v>
                </c:pt>
                <c:pt idx="766">
                  <c:v>44951</c:v>
                </c:pt>
                <c:pt idx="767">
                  <c:v>44952</c:v>
                </c:pt>
                <c:pt idx="768">
                  <c:v>44953</c:v>
                </c:pt>
                <c:pt idx="769">
                  <c:v>44956</c:v>
                </c:pt>
                <c:pt idx="770">
                  <c:v>44957</c:v>
                </c:pt>
                <c:pt idx="771">
                  <c:v>44958</c:v>
                </c:pt>
                <c:pt idx="772">
                  <c:v>44959</c:v>
                </c:pt>
                <c:pt idx="773">
                  <c:v>44960</c:v>
                </c:pt>
                <c:pt idx="774">
                  <c:v>44963</c:v>
                </c:pt>
                <c:pt idx="775">
                  <c:v>44964</c:v>
                </c:pt>
                <c:pt idx="776">
                  <c:v>44965</c:v>
                </c:pt>
                <c:pt idx="777">
                  <c:v>44966</c:v>
                </c:pt>
                <c:pt idx="778">
                  <c:v>44967</c:v>
                </c:pt>
                <c:pt idx="779">
                  <c:v>44970</c:v>
                </c:pt>
                <c:pt idx="780">
                  <c:v>44971</c:v>
                </c:pt>
                <c:pt idx="781">
                  <c:v>44972</c:v>
                </c:pt>
                <c:pt idx="782">
                  <c:v>44973</c:v>
                </c:pt>
                <c:pt idx="783">
                  <c:v>44974</c:v>
                </c:pt>
                <c:pt idx="784">
                  <c:v>44978</c:v>
                </c:pt>
                <c:pt idx="785">
                  <c:v>44979</c:v>
                </c:pt>
                <c:pt idx="786">
                  <c:v>44980</c:v>
                </c:pt>
                <c:pt idx="787">
                  <c:v>44981</c:v>
                </c:pt>
                <c:pt idx="788">
                  <c:v>44984</c:v>
                </c:pt>
                <c:pt idx="789">
                  <c:v>44985</c:v>
                </c:pt>
                <c:pt idx="790">
                  <c:v>44986</c:v>
                </c:pt>
                <c:pt idx="791">
                  <c:v>44987</c:v>
                </c:pt>
                <c:pt idx="792">
                  <c:v>44988</c:v>
                </c:pt>
                <c:pt idx="793">
                  <c:v>44991</c:v>
                </c:pt>
                <c:pt idx="794">
                  <c:v>44992</c:v>
                </c:pt>
                <c:pt idx="795">
                  <c:v>44993</c:v>
                </c:pt>
                <c:pt idx="796">
                  <c:v>44994</c:v>
                </c:pt>
                <c:pt idx="797">
                  <c:v>44995</c:v>
                </c:pt>
                <c:pt idx="798">
                  <c:v>44998</c:v>
                </c:pt>
                <c:pt idx="799">
                  <c:v>44999</c:v>
                </c:pt>
                <c:pt idx="800">
                  <c:v>45000</c:v>
                </c:pt>
                <c:pt idx="801">
                  <c:v>45001</c:v>
                </c:pt>
                <c:pt idx="802">
                  <c:v>45002</c:v>
                </c:pt>
                <c:pt idx="803">
                  <c:v>45005</c:v>
                </c:pt>
                <c:pt idx="804">
                  <c:v>45006</c:v>
                </c:pt>
                <c:pt idx="805">
                  <c:v>45007</c:v>
                </c:pt>
                <c:pt idx="806">
                  <c:v>45008</c:v>
                </c:pt>
                <c:pt idx="807">
                  <c:v>45009</c:v>
                </c:pt>
                <c:pt idx="808">
                  <c:v>45012</c:v>
                </c:pt>
                <c:pt idx="809">
                  <c:v>45013</c:v>
                </c:pt>
                <c:pt idx="810">
                  <c:v>45014</c:v>
                </c:pt>
                <c:pt idx="811">
                  <c:v>45015</c:v>
                </c:pt>
                <c:pt idx="812">
                  <c:v>45016</c:v>
                </c:pt>
                <c:pt idx="813">
                  <c:v>45019</c:v>
                </c:pt>
                <c:pt idx="814">
                  <c:v>45020</c:v>
                </c:pt>
                <c:pt idx="815">
                  <c:v>45021</c:v>
                </c:pt>
                <c:pt idx="816">
                  <c:v>45022</c:v>
                </c:pt>
                <c:pt idx="817">
                  <c:v>45023</c:v>
                </c:pt>
                <c:pt idx="818">
                  <c:v>45026</c:v>
                </c:pt>
                <c:pt idx="819">
                  <c:v>45027</c:v>
                </c:pt>
                <c:pt idx="820">
                  <c:v>45028</c:v>
                </c:pt>
                <c:pt idx="821">
                  <c:v>45029</c:v>
                </c:pt>
                <c:pt idx="822">
                  <c:v>45030</c:v>
                </c:pt>
                <c:pt idx="823">
                  <c:v>45033</c:v>
                </c:pt>
                <c:pt idx="824">
                  <c:v>45034</c:v>
                </c:pt>
                <c:pt idx="825">
                  <c:v>45035</c:v>
                </c:pt>
                <c:pt idx="826">
                  <c:v>45036</c:v>
                </c:pt>
                <c:pt idx="827">
                  <c:v>45037</c:v>
                </c:pt>
                <c:pt idx="828">
                  <c:v>45040</c:v>
                </c:pt>
                <c:pt idx="829">
                  <c:v>45041</c:v>
                </c:pt>
                <c:pt idx="830">
                  <c:v>45042</c:v>
                </c:pt>
                <c:pt idx="831">
                  <c:v>45043</c:v>
                </c:pt>
                <c:pt idx="832">
                  <c:v>45044</c:v>
                </c:pt>
                <c:pt idx="833">
                  <c:v>45047</c:v>
                </c:pt>
                <c:pt idx="834">
                  <c:v>45048</c:v>
                </c:pt>
                <c:pt idx="835">
                  <c:v>45049</c:v>
                </c:pt>
                <c:pt idx="836">
                  <c:v>45050</c:v>
                </c:pt>
                <c:pt idx="837">
                  <c:v>45051</c:v>
                </c:pt>
                <c:pt idx="838">
                  <c:v>45054</c:v>
                </c:pt>
                <c:pt idx="839">
                  <c:v>45055</c:v>
                </c:pt>
                <c:pt idx="840">
                  <c:v>45056</c:v>
                </c:pt>
                <c:pt idx="841">
                  <c:v>45057</c:v>
                </c:pt>
                <c:pt idx="842">
                  <c:v>45058</c:v>
                </c:pt>
                <c:pt idx="843">
                  <c:v>45061</c:v>
                </c:pt>
                <c:pt idx="844">
                  <c:v>45062</c:v>
                </c:pt>
                <c:pt idx="845">
                  <c:v>45063</c:v>
                </c:pt>
                <c:pt idx="846">
                  <c:v>45064</c:v>
                </c:pt>
                <c:pt idx="847">
                  <c:v>45065</c:v>
                </c:pt>
                <c:pt idx="848">
                  <c:v>45068</c:v>
                </c:pt>
                <c:pt idx="849">
                  <c:v>45069</c:v>
                </c:pt>
                <c:pt idx="850">
                  <c:v>45070</c:v>
                </c:pt>
                <c:pt idx="851">
                  <c:v>45071</c:v>
                </c:pt>
                <c:pt idx="852">
                  <c:v>45072</c:v>
                </c:pt>
                <c:pt idx="853">
                  <c:v>45076</c:v>
                </c:pt>
                <c:pt idx="854">
                  <c:v>45077</c:v>
                </c:pt>
                <c:pt idx="855">
                  <c:v>45078</c:v>
                </c:pt>
                <c:pt idx="856">
                  <c:v>45079</c:v>
                </c:pt>
                <c:pt idx="857">
                  <c:v>45082</c:v>
                </c:pt>
                <c:pt idx="858">
                  <c:v>45083</c:v>
                </c:pt>
                <c:pt idx="859">
                  <c:v>45084</c:v>
                </c:pt>
                <c:pt idx="860">
                  <c:v>45085</c:v>
                </c:pt>
                <c:pt idx="861">
                  <c:v>45086</c:v>
                </c:pt>
                <c:pt idx="862">
                  <c:v>45089</c:v>
                </c:pt>
                <c:pt idx="863">
                  <c:v>45090</c:v>
                </c:pt>
                <c:pt idx="864">
                  <c:v>45091</c:v>
                </c:pt>
                <c:pt idx="865">
                  <c:v>45092</c:v>
                </c:pt>
                <c:pt idx="866">
                  <c:v>45093</c:v>
                </c:pt>
                <c:pt idx="867">
                  <c:v>45097</c:v>
                </c:pt>
                <c:pt idx="868">
                  <c:v>45098</c:v>
                </c:pt>
                <c:pt idx="869">
                  <c:v>45099</c:v>
                </c:pt>
                <c:pt idx="870">
                  <c:v>45100</c:v>
                </c:pt>
                <c:pt idx="871">
                  <c:v>45103</c:v>
                </c:pt>
                <c:pt idx="872">
                  <c:v>45104</c:v>
                </c:pt>
                <c:pt idx="873">
                  <c:v>45105</c:v>
                </c:pt>
                <c:pt idx="874">
                  <c:v>45106</c:v>
                </c:pt>
                <c:pt idx="875">
                  <c:v>45107</c:v>
                </c:pt>
                <c:pt idx="876">
                  <c:v>45110</c:v>
                </c:pt>
                <c:pt idx="877">
                  <c:v>45112</c:v>
                </c:pt>
                <c:pt idx="878">
                  <c:v>45113</c:v>
                </c:pt>
                <c:pt idx="879">
                  <c:v>45114</c:v>
                </c:pt>
                <c:pt idx="880">
                  <c:v>45117</c:v>
                </c:pt>
                <c:pt idx="881">
                  <c:v>45118</c:v>
                </c:pt>
                <c:pt idx="882">
                  <c:v>45119</c:v>
                </c:pt>
                <c:pt idx="883">
                  <c:v>45120</c:v>
                </c:pt>
                <c:pt idx="884">
                  <c:v>45121</c:v>
                </c:pt>
                <c:pt idx="885">
                  <c:v>45124</c:v>
                </c:pt>
                <c:pt idx="886">
                  <c:v>45125</c:v>
                </c:pt>
                <c:pt idx="887">
                  <c:v>45126</c:v>
                </c:pt>
                <c:pt idx="888">
                  <c:v>45127</c:v>
                </c:pt>
                <c:pt idx="889">
                  <c:v>45128</c:v>
                </c:pt>
                <c:pt idx="890">
                  <c:v>45131</c:v>
                </c:pt>
                <c:pt idx="891">
                  <c:v>45132</c:v>
                </c:pt>
                <c:pt idx="892">
                  <c:v>45133</c:v>
                </c:pt>
                <c:pt idx="893">
                  <c:v>45134</c:v>
                </c:pt>
                <c:pt idx="894">
                  <c:v>45135</c:v>
                </c:pt>
                <c:pt idx="895">
                  <c:v>45138</c:v>
                </c:pt>
                <c:pt idx="896">
                  <c:v>45139</c:v>
                </c:pt>
                <c:pt idx="897">
                  <c:v>45140</c:v>
                </c:pt>
                <c:pt idx="898">
                  <c:v>45141</c:v>
                </c:pt>
                <c:pt idx="899">
                  <c:v>45142</c:v>
                </c:pt>
                <c:pt idx="900">
                  <c:v>45145</c:v>
                </c:pt>
                <c:pt idx="901">
                  <c:v>45146</c:v>
                </c:pt>
                <c:pt idx="902">
                  <c:v>45147</c:v>
                </c:pt>
                <c:pt idx="903">
                  <c:v>45148</c:v>
                </c:pt>
                <c:pt idx="904">
                  <c:v>45149</c:v>
                </c:pt>
                <c:pt idx="905">
                  <c:v>45152</c:v>
                </c:pt>
                <c:pt idx="906">
                  <c:v>45153</c:v>
                </c:pt>
                <c:pt idx="907">
                  <c:v>45154</c:v>
                </c:pt>
                <c:pt idx="908">
                  <c:v>45155</c:v>
                </c:pt>
                <c:pt idx="909">
                  <c:v>45156</c:v>
                </c:pt>
                <c:pt idx="910">
                  <c:v>45159</c:v>
                </c:pt>
                <c:pt idx="911">
                  <c:v>45160</c:v>
                </c:pt>
                <c:pt idx="912">
                  <c:v>45161</c:v>
                </c:pt>
                <c:pt idx="913">
                  <c:v>45162</c:v>
                </c:pt>
                <c:pt idx="914">
                  <c:v>45163</c:v>
                </c:pt>
                <c:pt idx="915">
                  <c:v>45166</c:v>
                </c:pt>
                <c:pt idx="916">
                  <c:v>45167</c:v>
                </c:pt>
                <c:pt idx="917">
                  <c:v>45168</c:v>
                </c:pt>
                <c:pt idx="918">
                  <c:v>45169</c:v>
                </c:pt>
                <c:pt idx="919">
                  <c:v>45170</c:v>
                </c:pt>
                <c:pt idx="920">
                  <c:v>45174</c:v>
                </c:pt>
                <c:pt idx="921">
                  <c:v>45175</c:v>
                </c:pt>
                <c:pt idx="922">
                  <c:v>45176</c:v>
                </c:pt>
                <c:pt idx="923">
                  <c:v>45177</c:v>
                </c:pt>
                <c:pt idx="924">
                  <c:v>45180</c:v>
                </c:pt>
                <c:pt idx="925">
                  <c:v>45181</c:v>
                </c:pt>
                <c:pt idx="926">
                  <c:v>45182</c:v>
                </c:pt>
                <c:pt idx="927">
                  <c:v>45183</c:v>
                </c:pt>
                <c:pt idx="928">
                  <c:v>45184</c:v>
                </c:pt>
                <c:pt idx="929">
                  <c:v>45187</c:v>
                </c:pt>
                <c:pt idx="930">
                  <c:v>45188</c:v>
                </c:pt>
                <c:pt idx="931">
                  <c:v>45189</c:v>
                </c:pt>
                <c:pt idx="932">
                  <c:v>45190</c:v>
                </c:pt>
                <c:pt idx="933">
                  <c:v>45191</c:v>
                </c:pt>
                <c:pt idx="934">
                  <c:v>45194</c:v>
                </c:pt>
                <c:pt idx="935">
                  <c:v>45195</c:v>
                </c:pt>
                <c:pt idx="936">
                  <c:v>45196</c:v>
                </c:pt>
                <c:pt idx="937">
                  <c:v>45197</c:v>
                </c:pt>
                <c:pt idx="938">
                  <c:v>45198</c:v>
                </c:pt>
                <c:pt idx="939">
                  <c:v>45201</c:v>
                </c:pt>
                <c:pt idx="940">
                  <c:v>45202</c:v>
                </c:pt>
                <c:pt idx="941">
                  <c:v>45203</c:v>
                </c:pt>
                <c:pt idx="942">
                  <c:v>45204</c:v>
                </c:pt>
                <c:pt idx="943">
                  <c:v>45205</c:v>
                </c:pt>
                <c:pt idx="944">
                  <c:v>45209</c:v>
                </c:pt>
                <c:pt idx="945">
                  <c:v>45210</c:v>
                </c:pt>
                <c:pt idx="946">
                  <c:v>45211</c:v>
                </c:pt>
                <c:pt idx="947">
                  <c:v>45212</c:v>
                </c:pt>
                <c:pt idx="948">
                  <c:v>45215</c:v>
                </c:pt>
                <c:pt idx="949">
                  <c:v>45216</c:v>
                </c:pt>
                <c:pt idx="950">
                  <c:v>45217</c:v>
                </c:pt>
                <c:pt idx="951">
                  <c:v>45218</c:v>
                </c:pt>
                <c:pt idx="952">
                  <c:v>45219</c:v>
                </c:pt>
                <c:pt idx="953">
                  <c:v>45222</c:v>
                </c:pt>
                <c:pt idx="954">
                  <c:v>45223</c:v>
                </c:pt>
                <c:pt idx="955">
                  <c:v>45224</c:v>
                </c:pt>
                <c:pt idx="956">
                  <c:v>45225</c:v>
                </c:pt>
                <c:pt idx="957">
                  <c:v>45226</c:v>
                </c:pt>
                <c:pt idx="958">
                  <c:v>45229</c:v>
                </c:pt>
                <c:pt idx="959">
                  <c:v>45230</c:v>
                </c:pt>
                <c:pt idx="960">
                  <c:v>45231</c:v>
                </c:pt>
                <c:pt idx="961">
                  <c:v>45232</c:v>
                </c:pt>
                <c:pt idx="962">
                  <c:v>45233</c:v>
                </c:pt>
                <c:pt idx="963">
                  <c:v>45236</c:v>
                </c:pt>
                <c:pt idx="964">
                  <c:v>45237</c:v>
                </c:pt>
                <c:pt idx="965">
                  <c:v>45238</c:v>
                </c:pt>
                <c:pt idx="966">
                  <c:v>45239</c:v>
                </c:pt>
                <c:pt idx="967">
                  <c:v>45240</c:v>
                </c:pt>
                <c:pt idx="968">
                  <c:v>45243</c:v>
                </c:pt>
                <c:pt idx="969">
                  <c:v>45244</c:v>
                </c:pt>
                <c:pt idx="970">
                  <c:v>45245</c:v>
                </c:pt>
                <c:pt idx="971">
                  <c:v>45246</c:v>
                </c:pt>
                <c:pt idx="972">
                  <c:v>45247</c:v>
                </c:pt>
                <c:pt idx="973">
                  <c:v>45250</c:v>
                </c:pt>
                <c:pt idx="974">
                  <c:v>45251</c:v>
                </c:pt>
                <c:pt idx="975">
                  <c:v>45252</c:v>
                </c:pt>
                <c:pt idx="976">
                  <c:v>45254</c:v>
                </c:pt>
                <c:pt idx="977">
                  <c:v>45257</c:v>
                </c:pt>
                <c:pt idx="978">
                  <c:v>45258</c:v>
                </c:pt>
                <c:pt idx="979">
                  <c:v>45259</c:v>
                </c:pt>
                <c:pt idx="980">
                  <c:v>45260</c:v>
                </c:pt>
                <c:pt idx="981">
                  <c:v>45261</c:v>
                </c:pt>
                <c:pt idx="982">
                  <c:v>45264</c:v>
                </c:pt>
                <c:pt idx="983">
                  <c:v>45265</c:v>
                </c:pt>
                <c:pt idx="984">
                  <c:v>45266</c:v>
                </c:pt>
                <c:pt idx="985">
                  <c:v>45267</c:v>
                </c:pt>
                <c:pt idx="986">
                  <c:v>45268</c:v>
                </c:pt>
                <c:pt idx="987">
                  <c:v>45271</c:v>
                </c:pt>
                <c:pt idx="988">
                  <c:v>45272</c:v>
                </c:pt>
                <c:pt idx="989">
                  <c:v>45273</c:v>
                </c:pt>
                <c:pt idx="990">
                  <c:v>45274</c:v>
                </c:pt>
                <c:pt idx="991">
                  <c:v>45275</c:v>
                </c:pt>
                <c:pt idx="992">
                  <c:v>45278</c:v>
                </c:pt>
                <c:pt idx="993">
                  <c:v>45279</c:v>
                </c:pt>
                <c:pt idx="994">
                  <c:v>45280</c:v>
                </c:pt>
                <c:pt idx="995">
                  <c:v>45281</c:v>
                </c:pt>
                <c:pt idx="996">
                  <c:v>45282</c:v>
                </c:pt>
                <c:pt idx="997">
                  <c:v>45286</c:v>
                </c:pt>
                <c:pt idx="998">
                  <c:v>45287</c:v>
                </c:pt>
                <c:pt idx="999">
                  <c:v>45288</c:v>
                </c:pt>
                <c:pt idx="1000">
                  <c:v>45289</c:v>
                </c:pt>
                <c:pt idx="1001">
                  <c:v>45293</c:v>
                </c:pt>
                <c:pt idx="1002">
                  <c:v>45294</c:v>
                </c:pt>
                <c:pt idx="1003">
                  <c:v>45295</c:v>
                </c:pt>
                <c:pt idx="1004">
                  <c:v>45296</c:v>
                </c:pt>
                <c:pt idx="1005">
                  <c:v>45299</c:v>
                </c:pt>
                <c:pt idx="1006">
                  <c:v>45300</c:v>
                </c:pt>
                <c:pt idx="1007">
                  <c:v>45301</c:v>
                </c:pt>
                <c:pt idx="1008">
                  <c:v>45302</c:v>
                </c:pt>
                <c:pt idx="1009">
                  <c:v>45303</c:v>
                </c:pt>
                <c:pt idx="1010">
                  <c:v>45307</c:v>
                </c:pt>
                <c:pt idx="1011">
                  <c:v>45308</c:v>
                </c:pt>
                <c:pt idx="1012">
                  <c:v>45309</c:v>
                </c:pt>
                <c:pt idx="1013">
                  <c:v>45310</c:v>
                </c:pt>
                <c:pt idx="1014">
                  <c:v>45313</c:v>
                </c:pt>
                <c:pt idx="1015">
                  <c:v>45314</c:v>
                </c:pt>
                <c:pt idx="1016">
                  <c:v>45315</c:v>
                </c:pt>
                <c:pt idx="1017">
                  <c:v>45316</c:v>
                </c:pt>
                <c:pt idx="1018">
                  <c:v>45317</c:v>
                </c:pt>
                <c:pt idx="1019">
                  <c:v>45320</c:v>
                </c:pt>
                <c:pt idx="1020">
                  <c:v>45321</c:v>
                </c:pt>
                <c:pt idx="1021">
                  <c:v>45322</c:v>
                </c:pt>
                <c:pt idx="1022">
                  <c:v>45323</c:v>
                </c:pt>
                <c:pt idx="1023">
                  <c:v>45324</c:v>
                </c:pt>
                <c:pt idx="1024">
                  <c:v>45327</c:v>
                </c:pt>
                <c:pt idx="1025">
                  <c:v>45328</c:v>
                </c:pt>
                <c:pt idx="1026">
                  <c:v>45329</c:v>
                </c:pt>
                <c:pt idx="1027">
                  <c:v>45330</c:v>
                </c:pt>
                <c:pt idx="1028">
                  <c:v>45331</c:v>
                </c:pt>
                <c:pt idx="1029">
                  <c:v>45334</c:v>
                </c:pt>
                <c:pt idx="1030">
                  <c:v>45335</c:v>
                </c:pt>
                <c:pt idx="1031">
                  <c:v>45336</c:v>
                </c:pt>
                <c:pt idx="1032">
                  <c:v>45337</c:v>
                </c:pt>
                <c:pt idx="1033">
                  <c:v>45338</c:v>
                </c:pt>
                <c:pt idx="1034">
                  <c:v>45342</c:v>
                </c:pt>
                <c:pt idx="1035">
                  <c:v>45343</c:v>
                </c:pt>
                <c:pt idx="1036">
                  <c:v>45344</c:v>
                </c:pt>
                <c:pt idx="1037">
                  <c:v>45345</c:v>
                </c:pt>
                <c:pt idx="1038">
                  <c:v>45348</c:v>
                </c:pt>
                <c:pt idx="1039">
                  <c:v>45349</c:v>
                </c:pt>
                <c:pt idx="1040">
                  <c:v>45350</c:v>
                </c:pt>
                <c:pt idx="1041">
                  <c:v>45351</c:v>
                </c:pt>
                <c:pt idx="1042">
                  <c:v>45352</c:v>
                </c:pt>
                <c:pt idx="1043">
                  <c:v>45355</c:v>
                </c:pt>
                <c:pt idx="1044">
                  <c:v>45356</c:v>
                </c:pt>
                <c:pt idx="1045">
                  <c:v>45357</c:v>
                </c:pt>
                <c:pt idx="1046">
                  <c:v>45358</c:v>
                </c:pt>
                <c:pt idx="1047">
                  <c:v>45359</c:v>
                </c:pt>
                <c:pt idx="1048">
                  <c:v>45362</c:v>
                </c:pt>
                <c:pt idx="1049">
                  <c:v>45363</c:v>
                </c:pt>
                <c:pt idx="1050">
                  <c:v>45364</c:v>
                </c:pt>
                <c:pt idx="1051">
                  <c:v>45365</c:v>
                </c:pt>
                <c:pt idx="1052">
                  <c:v>45366</c:v>
                </c:pt>
                <c:pt idx="1053">
                  <c:v>45369</c:v>
                </c:pt>
                <c:pt idx="1054">
                  <c:v>45370</c:v>
                </c:pt>
                <c:pt idx="1055">
                  <c:v>45371</c:v>
                </c:pt>
                <c:pt idx="1056">
                  <c:v>45372</c:v>
                </c:pt>
                <c:pt idx="1057">
                  <c:v>45373</c:v>
                </c:pt>
                <c:pt idx="1058">
                  <c:v>45376</c:v>
                </c:pt>
                <c:pt idx="1059">
                  <c:v>45377</c:v>
                </c:pt>
                <c:pt idx="1060">
                  <c:v>45378</c:v>
                </c:pt>
                <c:pt idx="1061">
                  <c:v>45379</c:v>
                </c:pt>
                <c:pt idx="1062">
                  <c:v>45383</c:v>
                </c:pt>
                <c:pt idx="1063">
                  <c:v>45384</c:v>
                </c:pt>
                <c:pt idx="1064">
                  <c:v>45385</c:v>
                </c:pt>
                <c:pt idx="1065">
                  <c:v>45386</c:v>
                </c:pt>
                <c:pt idx="1066">
                  <c:v>45387</c:v>
                </c:pt>
                <c:pt idx="1067">
                  <c:v>45390</c:v>
                </c:pt>
                <c:pt idx="1068">
                  <c:v>45391</c:v>
                </c:pt>
                <c:pt idx="1069">
                  <c:v>45392</c:v>
                </c:pt>
                <c:pt idx="1070">
                  <c:v>45393</c:v>
                </c:pt>
                <c:pt idx="1071">
                  <c:v>45394</c:v>
                </c:pt>
                <c:pt idx="1072">
                  <c:v>45397</c:v>
                </c:pt>
                <c:pt idx="1073">
                  <c:v>45398</c:v>
                </c:pt>
                <c:pt idx="1074">
                  <c:v>45399</c:v>
                </c:pt>
                <c:pt idx="1075">
                  <c:v>45400</c:v>
                </c:pt>
                <c:pt idx="1076">
                  <c:v>45401</c:v>
                </c:pt>
                <c:pt idx="1077">
                  <c:v>45404</c:v>
                </c:pt>
                <c:pt idx="1078">
                  <c:v>45405</c:v>
                </c:pt>
                <c:pt idx="1079">
                  <c:v>45406</c:v>
                </c:pt>
                <c:pt idx="1080">
                  <c:v>45407</c:v>
                </c:pt>
                <c:pt idx="1081">
                  <c:v>45408</c:v>
                </c:pt>
                <c:pt idx="1082">
                  <c:v>45411</c:v>
                </c:pt>
                <c:pt idx="1083">
                  <c:v>45412</c:v>
                </c:pt>
                <c:pt idx="1084">
                  <c:v>45413</c:v>
                </c:pt>
                <c:pt idx="1085">
                  <c:v>45414</c:v>
                </c:pt>
                <c:pt idx="1086">
                  <c:v>45415</c:v>
                </c:pt>
                <c:pt idx="1087">
                  <c:v>45418</c:v>
                </c:pt>
                <c:pt idx="1088">
                  <c:v>45419</c:v>
                </c:pt>
                <c:pt idx="1089">
                  <c:v>45420</c:v>
                </c:pt>
                <c:pt idx="1090">
                  <c:v>45421</c:v>
                </c:pt>
                <c:pt idx="1091">
                  <c:v>45422</c:v>
                </c:pt>
                <c:pt idx="1092">
                  <c:v>45425</c:v>
                </c:pt>
                <c:pt idx="1093">
                  <c:v>45426</c:v>
                </c:pt>
                <c:pt idx="1094">
                  <c:v>45427</c:v>
                </c:pt>
                <c:pt idx="1095">
                  <c:v>45428</c:v>
                </c:pt>
                <c:pt idx="1096">
                  <c:v>45429</c:v>
                </c:pt>
                <c:pt idx="1097">
                  <c:v>45432</c:v>
                </c:pt>
                <c:pt idx="1098">
                  <c:v>45433</c:v>
                </c:pt>
                <c:pt idx="1099">
                  <c:v>45434</c:v>
                </c:pt>
                <c:pt idx="1100">
                  <c:v>45435</c:v>
                </c:pt>
                <c:pt idx="1101">
                  <c:v>45436</c:v>
                </c:pt>
                <c:pt idx="1102">
                  <c:v>45440</c:v>
                </c:pt>
                <c:pt idx="1103">
                  <c:v>45441</c:v>
                </c:pt>
                <c:pt idx="1104">
                  <c:v>45442</c:v>
                </c:pt>
                <c:pt idx="1105">
                  <c:v>45443</c:v>
                </c:pt>
                <c:pt idx="1106">
                  <c:v>45446</c:v>
                </c:pt>
                <c:pt idx="1107">
                  <c:v>45447</c:v>
                </c:pt>
                <c:pt idx="1108">
                  <c:v>45448</c:v>
                </c:pt>
                <c:pt idx="1109">
                  <c:v>45449</c:v>
                </c:pt>
                <c:pt idx="1110">
                  <c:v>45450</c:v>
                </c:pt>
                <c:pt idx="1111">
                  <c:v>45453</c:v>
                </c:pt>
                <c:pt idx="1112">
                  <c:v>45454</c:v>
                </c:pt>
                <c:pt idx="1113">
                  <c:v>45455</c:v>
                </c:pt>
                <c:pt idx="1114">
                  <c:v>45456</c:v>
                </c:pt>
                <c:pt idx="1115">
                  <c:v>45457</c:v>
                </c:pt>
                <c:pt idx="1116">
                  <c:v>45460</c:v>
                </c:pt>
                <c:pt idx="1117">
                  <c:v>45461</c:v>
                </c:pt>
                <c:pt idx="1118">
                  <c:v>45463</c:v>
                </c:pt>
                <c:pt idx="1119">
                  <c:v>45464</c:v>
                </c:pt>
                <c:pt idx="1120">
                  <c:v>45467</c:v>
                </c:pt>
                <c:pt idx="1121">
                  <c:v>45468</c:v>
                </c:pt>
                <c:pt idx="1122">
                  <c:v>45469</c:v>
                </c:pt>
                <c:pt idx="1123">
                  <c:v>45470</c:v>
                </c:pt>
                <c:pt idx="1124">
                  <c:v>45471</c:v>
                </c:pt>
                <c:pt idx="1125">
                  <c:v>45474</c:v>
                </c:pt>
                <c:pt idx="1126">
                  <c:v>45475</c:v>
                </c:pt>
                <c:pt idx="1127">
                  <c:v>45476</c:v>
                </c:pt>
                <c:pt idx="1128">
                  <c:v>45478</c:v>
                </c:pt>
                <c:pt idx="1129">
                  <c:v>45481</c:v>
                </c:pt>
                <c:pt idx="1130">
                  <c:v>45482</c:v>
                </c:pt>
                <c:pt idx="1131">
                  <c:v>45483</c:v>
                </c:pt>
                <c:pt idx="1132">
                  <c:v>45484</c:v>
                </c:pt>
                <c:pt idx="1133">
                  <c:v>45485</c:v>
                </c:pt>
                <c:pt idx="1134">
                  <c:v>45488</c:v>
                </c:pt>
                <c:pt idx="1135">
                  <c:v>45489</c:v>
                </c:pt>
                <c:pt idx="1136">
                  <c:v>45490</c:v>
                </c:pt>
                <c:pt idx="1137">
                  <c:v>45491</c:v>
                </c:pt>
                <c:pt idx="1138">
                  <c:v>45492</c:v>
                </c:pt>
                <c:pt idx="1139">
                  <c:v>45495</c:v>
                </c:pt>
                <c:pt idx="1140">
                  <c:v>45496</c:v>
                </c:pt>
                <c:pt idx="1141">
                  <c:v>45497</c:v>
                </c:pt>
                <c:pt idx="1142">
                  <c:v>45498</c:v>
                </c:pt>
                <c:pt idx="1143">
                  <c:v>45499</c:v>
                </c:pt>
                <c:pt idx="1144">
                  <c:v>45502</c:v>
                </c:pt>
                <c:pt idx="1145">
                  <c:v>45503</c:v>
                </c:pt>
                <c:pt idx="1146">
                  <c:v>45504</c:v>
                </c:pt>
                <c:pt idx="1147">
                  <c:v>45505</c:v>
                </c:pt>
                <c:pt idx="1148">
                  <c:v>45506</c:v>
                </c:pt>
                <c:pt idx="1149">
                  <c:v>45509</c:v>
                </c:pt>
                <c:pt idx="1150">
                  <c:v>45510</c:v>
                </c:pt>
                <c:pt idx="1151">
                  <c:v>45511</c:v>
                </c:pt>
                <c:pt idx="1152">
                  <c:v>45512</c:v>
                </c:pt>
                <c:pt idx="1153">
                  <c:v>45513</c:v>
                </c:pt>
                <c:pt idx="1154">
                  <c:v>45516</c:v>
                </c:pt>
                <c:pt idx="1155">
                  <c:v>45517</c:v>
                </c:pt>
                <c:pt idx="1156">
                  <c:v>45518</c:v>
                </c:pt>
                <c:pt idx="1157">
                  <c:v>45519</c:v>
                </c:pt>
                <c:pt idx="1158">
                  <c:v>45520</c:v>
                </c:pt>
                <c:pt idx="1159">
                  <c:v>45523</c:v>
                </c:pt>
                <c:pt idx="1160">
                  <c:v>45524</c:v>
                </c:pt>
                <c:pt idx="1161">
                  <c:v>45525</c:v>
                </c:pt>
                <c:pt idx="1162">
                  <c:v>45526</c:v>
                </c:pt>
                <c:pt idx="1163">
                  <c:v>45527</c:v>
                </c:pt>
                <c:pt idx="1164">
                  <c:v>45530</c:v>
                </c:pt>
                <c:pt idx="1165">
                  <c:v>45531</c:v>
                </c:pt>
                <c:pt idx="1166">
                  <c:v>45532</c:v>
                </c:pt>
                <c:pt idx="1167">
                  <c:v>45533</c:v>
                </c:pt>
                <c:pt idx="1168">
                  <c:v>45534</c:v>
                </c:pt>
                <c:pt idx="1169">
                  <c:v>45538</c:v>
                </c:pt>
                <c:pt idx="1170">
                  <c:v>45539</c:v>
                </c:pt>
                <c:pt idx="1171">
                  <c:v>45540</c:v>
                </c:pt>
                <c:pt idx="1172">
                  <c:v>45541</c:v>
                </c:pt>
                <c:pt idx="1173">
                  <c:v>45544</c:v>
                </c:pt>
                <c:pt idx="1174">
                  <c:v>45545</c:v>
                </c:pt>
                <c:pt idx="1175">
                  <c:v>45546</c:v>
                </c:pt>
                <c:pt idx="1176">
                  <c:v>45547</c:v>
                </c:pt>
                <c:pt idx="1177">
                  <c:v>45548</c:v>
                </c:pt>
                <c:pt idx="1178">
                  <c:v>45551</c:v>
                </c:pt>
                <c:pt idx="1179">
                  <c:v>45552</c:v>
                </c:pt>
                <c:pt idx="1180">
                  <c:v>45553</c:v>
                </c:pt>
                <c:pt idx="1181">
                  <c:v>45554</c:v>
                </c:pt>
                <c:pt idx="1182">
                  <c:v>45555</c:v>
                </c:pt>
                <c:pt idx="1183">
                  <c:v>45558</c:v>
                </c:pt>
                <c:pt idx="1184">
                  <c:v>45559</c:v>
                </c:pt>
                <c:pt idx="1185">
                  <c:v>45560</c:v>
                </c:pt>
                <c:pt idx="1186">
                  <c:v>45561</c:v>
                </c:pt>
                <c:pt idx="1187">
                  <c:v>45562</c:v>
                </c:pt>
                <c:pt idx="1188">
                  <c:v>45565</c:v>
                </c:pt>
                <c:pt idx="1189">
                  <c:v>45566</c:v>
                </c:pt>
                <c:pt idx="1190">
                  <c:v>45567</c:v>
                </c:pt>
                <c:pt idx="1191">
                  <c:v>45568</c:v>
                </c:pt>
                <c:pt idx="1192">
                  <c:v>45569</c:v>
                </c:pt>
                <c:pt idx="1193">
                  <c:v>45572</c:v>
                </c:pt>
                <c:pt idx="1194">
                  <c:v>45573</c:v>
                </c:pt>
                <c:pt idx="1195">
                  <c:v>45574</c:v>
                </c:pt>
                <c:pt idx="1196">
                  <c:v>45575</c:v>
                </c:pt>
                <c:pt idx="1197">
                  <c:v>45576</c:v>
                </c:pt>
                <c:pt idx="1198">
                  <c:v>45580</c:v>
                </c:pt>
                <c:pt idx="1199">
                  <c:v>45581</c:v>
                </c:pt>
                <c:pt idx="1200">
                  <c:v>45582</c:v>
                </c:pt>
                <c:pt idx="1201">
                  <c:v>45583</c:v>
                </c:pt>
                <c:pt idx="1202">
                  <c:v>45586</c:v>
                </c:pt>
                <c:pt idx="1203">
                  <c:v>45587</c:v>
                </c:pt>
                <c:pt idx="1204">
                  <c:v>45588</c:v>
                </c:pt>
                <c:pt idx="1205">
                  <c:v>45589</c:v>
                </c:pt>
                <c:pt idx="1206">
                  <c:v>45590</c:v>
                </c:pt>
                <c:pt idx="1207">
                  <c:v>45593</c:v>
                </c:pt>
                <c:pt idx="1208">
                  <c:v>45594</c:v>
                </c:pt>
                <c:pt idx="1209">
                  <c:v>45595</c:v>
                </c:pt>
                <c:pt idx="1210">
                  <c:v>45596</c:v>
                </c:pt>
                <c:pt idx="1211">
                  <c:v>45597</c:v>
                </c:pt>
              </c:numCache>
            </c:numRef>
          </c:cat>
          <c:val>
            <c:numRef>
              <c:f>美债收益率!$K$1004:$K$2215</c:f>
              <c:numCache>
                <c:formatCode>General</c:formatCode>
                <c:ptCount val="1212"/>
                <c:pt idx="0">
                  <c:v>30</c:v>
                </c:pt>
                <c:pt idx="1">
                  <c:v>27</c:v>
                </c:pt>
                <c:pt idx="2">
                  <c:v>27</c:v>
                </c:pt>
                <c:pt idx="3">
                  <c:v>29</c:v>
                </c:pt>
                <c:pt idx="4">
                  <c:v>29</c:v>
                </c:pt>
                <c:pt idx="5">
                  <c:v>27</c:v>
                </c:pt>
                <c:pt idx="6">
                  <c:v>27</c:v>
                </c:pt>
                <c:pt idx="7">
                  <c:v>27</c:v>
                </c:pt>
                <c:pt idx="8">
                  <c:v>24</c:v>
                </c:pt>
                <c:pt idx="9">
                  <c:v>23</c:v>
                </c:pt>
                <c:pt idx="10">
                  <c:v>23</c:v>
                </c:pt>
                <c:pt idx="11">
                  <c:v>26</c:v>
                </c:pt>
                <c:pt idx="12">
                  <c:v>25</c:v>
                </c:pt>
                <c:pt idx="13">
                  <c:v>24</c:v>
                </c:pt>
                <c:pt idx="14">
                  <c:v>23</c:v>
                </c:pt>
                <c:pt idx="15">
                  <c:v>21</c:v>
                </c:pt>
                <c:pt idx="16">
                  <c:v>17</c:v>
                </c:pt>
                <c:pt idx="17">
                  <c:v>20</c:v>
                </c:pt>
                <c:pt idx="18">
                  <c:v>18</c:v>
                </c:pt>
                <c:pt idx="19">
                  <c:v>16</c:v>
                </c:pt>
                <c:pt idx="20">
                  <c:v>18</c:v>
                </c:pt>
                <c:pt idx="21">
                  <c:v>18</c:v>
                </c:pt>
                <c:pt idx="22">
                  <c:v>20</c:v>
                </c:pt>
                <c:pt idx="23">
                  <c:v>22</c:v>
                </c:pt>
                <c:pt idx="24">
                  <c:v>21</c:v>
                </c:pt>
                <c:pt idx="25">
                  <c:v>18</c:v>
                </c:pt>
                <c:pt idx="26">
                  <c:v>19</c:v>
                </c:pt>
                <c:pt idx="27">
                  <c:v>18</c:v>
                </c:pt>
                <c:pt idx="28">
                  <c:v>18</c:v>
                </c:pt>
                <c:pt idx="29">
                  <c:v>17</c:v>
                </c:pt>
                <c:pt idx="30">
                  <c:v>17</c:v>
                </c:pt>
                <c:pt idx="31">
                  <c:v>14</c:v>
                </c:pt>
                <c:pt idx="32">
                  <c:v>14</c:v>
                </c:pt>
                <c:pt idx="33">
                  <c:v>13</c:v>
                </c:pt>
                <c:pt idx="34">
                  <c:v>12</c:v>
                </c:pt>
                <c:pt idx="35">
                  <c:v>12</c:v>
                </c:pt>
                <c:pt idx="36">
                  <c:v>13</c:v>
                </c:pt>
                <c:pt idx="37">
                  <c:v>17</c:v>
                </c:pt>
                <c:pt idx="38">
                  <c:v>19</c:v>
                </c:pt>
                <c:pt idx="39">
                  <c:v>27</c:v>
                </c:pt>
                <c:pt idx="40">
                  <c:v>26</c:v>
                </c:pt>
                <c:pt idx="41">
                  <c:v>31</c:v>
                </c:pt>
                <c:pt idx="42">
                  <c:v>35</c:v>
                </c:pt>
                <c:pt idx="43">
                  <c:v>33</c:v>
                </c:pt>
                <c:pt idx="44">
                  <c:v>25</c:v>
                </c:pt>
                <c:pt idx="45">
                  <c:v>16</c:v>
                </c:pt>
                <c:pt idx="46">
                  <c:v>26</c:v>
                </c:pt>
                <c:pt idx="47">
                  <c:v>32</c:v>
                </c:pt>
                <c:pt idx="48">
                  <c:v>38</c:v>
                </c:pt>
                <c:pt idx="49">
                  <c:v>45</c:v>
                </c:pt>
                <c:pt idx="50">
                  <c:v>37</c:v>
                </c:pt>
                <c:pt idx="51">
                  <c:v>55</c:v>
                </c:pt>
                <c:pt idx="52">
                  <c:v>64</c:v>
                </c:pt>
                <c:pt idx="53">
                  <c:v>68</c:v>
                </c:pt>
                <c:pt idx="54">
                  <c:v>55</c:v>
                </c:pt>
                <c:pt idx="55">
                  <c:v>48</c:v>
                </c:pt>
                <c:pt idx="56">
                  <c:v>46</c:v>
                </c:pt>
                <c:pt idx="57">
                  <c:v>54</c:v>
                </c:pt>
                <c:pt idx="58">
                  <c:v>53</c:v>
                </c:pt>
                <c:pt idx="59">
                  <c:v>47</c:v>
                </c:pt>
                <c:pt idx="60">
                  <c:v>47</c:v>
                </c:pt>
                <c:pt idx="61">
                  <c:v>47</c:v>
                </c:pt>
                <c:pt idx="62">
                  <c:v>39</c:v>
                </c:pt>
                <c:pt idx="63">
                  <c:v>40</c:v>
                </c:pt>
                <c:pt idx="64">
                  <c:v>39</c:v>
                </c:pt>
                <c:pt idx="65">
                  <c:v>40</c:v>
                </c:pt>
                <c:pt idx="66">
                  <c:v>47</c:v>
                </c:pt>
                <c:pt idx="67">
                  <c:v>50</c:v>
                </c:pt>
                <c:pt idx="68">
                  <c:v>50</c:v>
                </c:pt>
                <c:pt idx="69">
                  <c:v>51</c:v>
                </c:pt>
                <c:pt idx="70">
                  <c:v>53</c:v>
                </c:pt>
                <c:pt idx="71">
                  <c:v>43</c:v>
                </c:pt>
                <c:pt idx="72">
                  <c:v>41</c:v>
                </c:pt>
                <c:pt idx="73">
                  <c:v>45</c:v>
                </c:pt>
                <c:pt idx="74">
                  <c:v>43</c:v>
                </c:pt>
                <c:pt idx="75">
                  <c:v>38</c:v>
                </c:pt>
                <c:pt idx="76">
                  <c:v>41</c:v>
                </c:pt>
                <c:pt idx="77">
                  <c:v>39</c:v>
                </c:pt>
                <c:pt idx="78">
                  <c:v>38</c:v>
                </c:pt>
                <c:pt idx="79">
                  <c:v>43</c:v>
                </c:pt>
                <c:pt idx="80">
                  <c:v>42</c:v>
                </c:pt>
                <c:pt idx="81">
                  <c:v>43</c:v>
                </c:pt>
                <c:pt idx="82">
                  <c:v>44</c:v>
                </c:pt>
                <c:pt idx="83">
                  <c:v>44</c:v>
                </c:pt>
                <c:pt idx="84">
                  <c:v>45</c:v>
                </c:pt>
                <c:pt idx="85">
                  <c:v>47</c:v>
                </c:pt>
                <c:pt idx="86">
                  <c:v>55</c:v>
                </c:pt>
                <c:pt idx="87">
                  <c:v>50</c:v>
                </c:pt>
                <c:pt idx="88">
                  <c:v>53</c:v>
                </c:pt>
                <c:pt idx="89">
                  <c:v>56</c:v>
                </c:pt>
                <c:pt idx="90">
                  <c:v>52</c:v>
                </c:pt>
                <c:pt idx="91">
                  <c:v>48</c:v>
                </c:pt>
                <c:pt idx="92">
                  <c:v>47</c:v>
                </c:pt>
                <c:pt idx="93">
                  <c:v>48</c:v>
                </c:pt>
                <c:pt idx="94">
                  <c:v>55</c:v>
                </c:pt>
                <c:pt idx="95">
                  <c:v>53</c:v>
                </c:pt>
                <c:pt idx="96">
                  <c:v>52</c:v>
                </c:pt>
                <c:pt idx="97">
                  <c:v>51</c:v>
                </c:pt>
                <c:pt idx="98">
                  <c:v>49</c:v>
                </c:pt>
                <c:pt idx="99">
                  <c:v>51</c:v>
                </c:pt>
                <c:pt idx="100">
                  <c:v>49</c:v>
                </c:pt>
                <c:pt idx="101">
                  <c:v>53</c:v>
                </c:pt>
                <c:pt idx="102">
                  <c:v>49</c:v>
                </c:pt>
                <c:pt idx="103">
                  <c:v>52</c:v>
                </c:pt>
                <c:pt idx="104">
                  <c:v>51</c:v>
                </c:pt>
                <c:pt idx="105">
                  <c:v>58</c:v>
                </c:pt>
                <c:pt idx="106">
                  <c:v>63</c:v>
                </c:pt>
                <c:pt idx="107">
                  <c:v>69</c:v>
                </c:pt>
                <c:pt idx="108">
                  <c:v>66</c:v>
                </c:pt>
                <c:pt idx="109">
                  <c:v>64</c:v>
                </c:pt>
                <c:pt idx="110">
                  <c:v>58</c:v>
                </c:pt>
                <c:pt idx="111">
                  <c:v>47</c:v>
                </c:pt>
                <c:pt idx="112">
                  <c:v>52</c:v>
                </c:pt>
                <c:pt idx="113">
                  <c:v>52</c:v>
                </c:pt>
                <c:pt idx="114">
                  <c:v>54</c:v>
                </c:pt>
                <c:pt idx="115">
                  <c:v>55</c:v>
                </c:pt>
                <c:pt idx="116">
                  <c:v>52</c:v>
                </c:pt>
                <c:pt idx="117">
                  <c:v>51</c:v>
                </c:pt>
                <c:pt idx="118">
                  <c:v>52</c:v>
                </c:pt>
                <c:pt idx="119">
                  <c:v>54</c:v>
                </c:pt>
                <c:pt idx="120">
                  <c:v>50</c:v>
                </c:pt>
                <c:pt idx="121">
                  <c:v>51</c:v>
                </c:pt>
                <c:pt idx="122">
                  <c:v>47</c:v>
                </c:pt>
                <c:pt idx="123">
                  <c:v>48</c:v>
                </c:pt>
                <c:pt idx="124">
                  <c:v>50</c:v>
                </c:pt>
                <c:pt idx="125">
                  <c:v>52</c:v>
                </c:pt>
                <c:pt idx="126">
                  <c:v>52</c:v>
                </c:pt>
                <c:pt idx="127">
                  <c:v>53</c:v>
                </c:pt>
                <c:pt idx="128">
                  <c:v>49</c:v>
                </c:pt>
                <c:pt idx="129">
                  <c:v>51</c:v>
                </c:pt>
                <c:pt idx="130">
                  <c:v>46</c:v>
                </c:pt>
                <c:pt idx="131">
                  <c:v>49</c:v>
                </c:pt>
                <c:pt idx="132">
                  <c:v>48</c:v>
                </c:pt>
                <c:pt idx="133">
                  <c:v>49</c:v>
                </c:pt>
                <c:pt idx="134">
                  <c:v>48</c:v>
                </c:pt>
                <c:pt idx="135">
                  <c:v>46</c:v>
                </c:pt>
                <c:pt idx="136">
                  <c:v>50</c:v>
                </c:pt>
                <c:pt idx="137">
                  <c:v>46</c:v>
                </c:pt>
                <c:pt idx="138">
                  <c:v>47</c:v>
                </c:pt>
                <c:pt idx="139">
                  <c:v>46</c:v>
                </c:pt>
                <c:pt idx="140">
                  <c:v>43</c:v>
                </c:pt>
                <c:pt idx="141">
                  <c:v>45</c:v>
                </c:pt>
                <c:pt idx="142">
                  <c:v>47</c:v>
                </c:pt>
                <c:pt idx="143">
                  <c:v>45</c:v>
                </c:pt>
                <c:pt idx="144">
                  <c:v>46</c:v>
                </c:pt>
                <c:pt idx="145">
                  <c:v>44</c:v>
                </c:pt>
                <c:pt idx="146">
                  <c:v>44</c:v>
                </c:pt>
                <c:pt idx="147">
                  <c:v>45</c:v>
                </c:pt>
                <c:pt idx="148">
                  <c:v>41</c:v>
                </c:pt>
                <c:pt idx="149">
                  <c:v>44</c:v>
                </c:pt>
                <c:pt idx="150">
                  <c:v>44</c:v>
                </c:pt>
                <c:pt idx="151">
                  <c:v>44</c:v>
                </c:pt>
                <c:pt idx="152">
                  <c:v>45</c:v>
                </c:pt>
                <c:pt idx="153">
                  <c:v>48</c:v>
                </c:pt>
                <c:pt idx="154">
                  <c:v>53</c:v>
                </c:pt>
                <c:pt idx="155">
                  <c:v>55</c:v>
                </c:pt>
                <c:pt idx="156">
                  <c:v>57</c:v>
                </c:pt>
                <c:pt idx="157">
                  <c:v>55</c:v>
                </c:pt>
                <c:pt idx="158">
                  <c:v>53</c:v>
                </c:pt>
                <c:pt idx="159">
                  <c:v>54</c:v>
                </c:pt>
                <c:pt idx="160">
                  <c:v>52</c:v>
                </c:pt>
                <c:pt idx="161">
                  <c:v>48</c:v>
                </c:pt>
                <c:pt idx="162">
                  <c:v>51</c:v>
                </c:pt>
                <c:pt idx="163">
                  <c:v>54</c:v>
                </c:pt>
                <c:pt idx="164">
                  <c:v>53</c:v>
                </c:pt>
                <c:pt idx="165">
                  <c:v>58</c:v>
                </c:pt>
                <c:pt idx="166">
                  <c:v>60</c:v>
                </c:pt>
                <c:pt idx="167">
                  <c:v>58</c:v>
                </c:pt>
                <c:pt idx="168">
                  <c:v>55</c:v>
                </c:pt>
                <c:pt idx="169">
                  <c:v>52</c:v>
                </c:pt>
                <c:pt idx="170">
                  <c:v>50</c:v>
                </c:pt>
                <c:pt idx="171">
                  <c:v>58</c:v>
                </c:pt>
                <c:pt idx="172">
                  <c:v>55</c:v>
                </c:pt>
                <c:pt idx="173">
                  <c:v>57</c:v>
                </c:pt>
                <c:pt idx="174">
                  <c:v>54</c:v>
                </c:pt>
                <c:pt idx="175">
                  <c:v>54</c:v>
                </c:pt>
                <c:pt idx="176">
                  <c:v>54</c:v>
                </c:pt>
                <c:pt idx="177">
                  <c:v>54</c:v>
                </c:pt>
                <c:pt idx="178">
                  <c:v>55</c:v>
                </c:pt>
                <c:pt idx="179">
                  <c:v>56</c:v>
                </c:pt>
                <c:pt idx="180">
                  <c:v>56</c:v>
                </c:pt>
                <c:pt idx="181">
                  <c:v>54</c:v>
                </c:pt>
                <c:pt idx="182">
                  <c:v>55</c:v>
                </c:pt>
                <c:pt idx="183">
                  <c:v>54</c:v>
                </c:pt>
                <c:pt idx="184">
                  <c:v>53</c:v>
                </c:pt>
                <c:pt idx="185">
                  <c:v>54</c:v>
                </c:pt>
                <c:pt idx="186">
                  <c:v>53</c:v>
                </c:pt>
                <c:pt idx="187">
                  <c:v>55</c:v>
                </c:pt>
                <c:pt idx="188">
                  <c:v>56</c:v>
                </c:pt>
                <c:pt idx="189">
                  <c:v>54</c:v>
                </c:pt>
                <c:pt idx="190">
                  <c:v>57</c:v>
                </c:pt>
                <c:pt idx="191">
                  <c:v>64</c:v>
                </c:pt>
                <c:pt idx="192">
                  <c:v>62</c:v>
                </c:pt>
                <c:pt idx="193">
                  <c:v>65</c:v>
                </c:pt>
                <c:pt idx="194">
                  <c:v>65</c:v>
                </c:pt>
                <c:pt idx="195">
                  <c:v>63</c:v>
                </c:pt>
                <c:pt idx="196">
                  <c:v>58</c:v>
                </c:pt>
                <c:pt idx="197">
                  <c:v>59</c:v>
                </c:pt>
                <c:pt idx="198">
                  <c:v>60</c:v>
                </c:pt>
                <c:pt idx="199">
                  <c:v>62</c:v>
                </c:pt>
                <c:pt idx="200">
                  <c:v>62</c:v>
                </c:pt>
                <c:pt idx="201">
                  <c:v>67</c:v>
                </c:pt>
                <c:pt idx="202">
                  <c:v>69</c:v>
                </c:pt>
                <c:pt idx="203">
                  <c:v>71</c:v>
                </c:pt>
                <c:pt idx="204">
                  <c:v>67</c:v>
                </c:pt>
                <c:pt idx="205">
                  <c:v>65</c:v>
                </c:pt>
                <c:pt idx="206">
                  <c:v>63</c:v>
                </c:pt>
                <c:pt idx="207">
                  <c:v>63</c:v>
                </c:pt>
                <c:pt idx="208">
                  <c:v>69</c:v>
                </c:pt>
                <c:pt idx="209">
                  <c:v>74</c:v>
                </c:pt>
                <c:pt idx="210">
                  <c:v>71</c:v>
                </c:pt>
                <c:pt idx="211">
                  <c:v>73</c:v>
                </c:pt>
                <c:pt idx="212">
                  <c:v>64</c:v>
                </c:pt>
                <c:pt idx="213">
                  <c:v>65</c:v>
                </c:pt>
                <c:pt idx="214">
                  <c:v>67</c:v>
                </c:pt>
                <c:pt idx="215">
                  <c:v>79</c:v>
                </c:pt>
                <c:pt idx="216">
                  <c:v>79</c:v>
                </c:pt>
                <c:pt idx="217">
                  <c:v>71</c:v>
                </c:pt>
                <c:pt idx="218">
                  <c:v>72</c:v>
                </c:pt>
                <c:pt idx="219">
                  <c:v>72</c:v>
                </c:pt>
                <c:pt idx="220">
                  <c:v>69</c:v>
                </c:pt>
                <c:pt idx="221">
                  <c:v>72</c:v>
                </c:pt>
                <c:pt idx="222">
                  <c:v>68</c:v>
                </c:pt>
                <c:pt idx="223">
                  <c:v>67</c:v>
                </c:pt>
                <c:pt idx="224">
                  <c:v>70</c:v>
                </c:pt>
                <c:pt idx="225">
                  <c:v>72</c:v>
                </c:pt>
                <c:pt idx="226">
                  <c:v>71</c:v>
                </c:pt>
                <c:pt idx="227">
                  <c:v>68</c:v>
                </c:pt>
                <c:pt idx="228">
                  <c:v>68</c:v>
                </c:pt>
                <c:pt idx="229">
                  <c:v>75</c:v>
                </c:pt>
                <c:pt idx="230">
                  <c:v>79</c:v>
                </c:pt>
                <c:pt idx="231">
                  <c:v>76</c:v>
                </c:pt>
                <c:pt idx="232">
                  <c:v>81</c:v>
                </c:pt>
                <c:pt idx="233">
                  <c:v>80</c:v>
                </c:pt>
                <c:pt idx="234">
                  <c:v>78</c:v>
                </c:pt>
                <c:pt idx="235">
                  <c:v>79</c:v>
                </c:pt>
                <c:pt idx="236">
                  <c:v>78</c:v>
                </c:pt>
                <c:pt idx="237">
                  <c:v>79</c:v>
                </c:pt>
                <c:pt idx="238">
                  <c:v>77</c:v>
                </c:pt>
                <c:pt idx="239">
                  <c:v>81</c:v>
                </c:pt>
                <c:pt idx="240">
                  <c:v>79</c:v>
                </c:pt>
                <c:pt idx="241">
                  <c:v>81</c:v>
                </c:pt>
                <c:pt idx="242">
                  <c:v>82</c:v>
                </c:pt>
                <c:pt idx="243">
                  <c:v>82</c:v>
                </c:pt>
                <c:pt idx="244">
                  <c:v>80</c:v>
                </c:pt>
                <c:pt idx="245">
                  <c:v>83</c:v>
                </c:pt>
                <c:pt idx="246">
                  <c:v>81</c:v>
                </c:pt>
                <c:pt idx="247">
                  <c:v>81</c:v>
                </c:pt>
                <c:pt idx="248">
                  <c:v>82</c:v>
                </c:pt>
                <c:pt idx="249">
                  <c:v>81</c:v>
                </c:pt>
                <c:pt idx="250">
                  <c:v>80</c:v>
                </c:pt>
                <c:pt idx="251">
                  <c:v>82</c:v>
                </c:pt>
                <c:pt idx="252">
                  <c:v>83</c:v>
                </c:pt>
                <c:pt idx="253">
                  <c:v>90</c:v>
                </c:pt>
                <c:pt idx="254">
                  <c:v>94</c:v>
                </c:pt>
                <c:pt idx="255">
                  <c:v>99</c:v>
                </c:pt>
                <c:pt idx="256">
                  <c:v>101</c:v>
                </c:pt>
                <c:pt idx="257">
                  <c:v>101</c:v>
                </c:pt>
                <c:pt idx="258">
                  <c:v>96</c:v>
                </c:pt>
                <c:pt idx="259">
                  <c:v>99</c:v>
                </c:pt>
                <c:pt idx="260">
                  <c:v>98</c:v>
                </c:pt>
                <c:pt idx="261">
                  <c:v>96</c:v>
                </c:pt>
                <c:pt idx="262">
                  <c:v>97</c:v>
                </c:pt>
                <c:pt idx="263">
                  <c:v>99</c:v>
                </c:pt>
                <c:pt idx="264">
                  <c:v>97</c:v>
                </c:pt>
                <c:pt idx="265">
                  <c:v>92</c:v>
                </c:pt>
                <c:pt idx="266">
                  <c:v>94</c:v>
                </c:pt>
                <c:pt idx="267">
                  <c:v>92</c:v>
                </c:pt>
                <c:pt idx="268">
                  <c:v>95</c:v>
                </c:pt>
                <c:pt idx="269">
                  <c:v>100</c:v>
                </c:pt>
                <c:pt idx="270">
                  <c:v>98</c:v>
                </c:pt>
                <c:pt idx="271">
                  <c:v>101</c:v>
                </c:pt>
                <c:pt idx="272">
                  <c:v>104</c:v>
                </c:pt>
                <c:pt idx="273">
                  <c:v>104</c:v>
                </c:pt>
                <c:pt idx="274">
                  <c:v>110</c:v>
                </c:pt>
                <c:pt idx="275">
                  <c:v>108</c:v>
                </c:pt>
                <c:pt idx="276">
                  <c:v>107</c:v>
                </c:pt>
                <c:pt idx="277">
                  <c:v>104</c:v>
                </c:pt>
                <c:pt idx="278">
                  <c:v>105</c:v>
                </c:pt>
                <c:pt idx="279">
                  <c:v>109</c:v>
                </c:pt>
                <c:pt idx="280">
                  <c:v>117</c:v>
                </c:pt>
                <c:pt idx="281">
                  <c:v>118</c:v>
                </c:pt>
                <c:pt idx="282">
                  <c:v>118</c:v>
                </c:pt>
                <c:pt idx="283">
                  <c:v>123</c:v>
                </c:pt>
                <c:pt idx="284">
                  <c:v>126</c:v>
                </c:pt>
                <c:pt idx="285">
                  <c:v>126</c:v>
                </c:pt>
                <c:pt idx="286">
                  <c:v>126</c:v>
                </c:pt>
                <c:pt idx="287">
                  <c:v>137</c:v>
                </c:pt>
                <c:pt idx="288">
                  <c:v>130</c:v>
                </c:pt>
                <c:pt idx="289">
                  <c:v>132</c:v>
                </c:pt>
                <c:pt idx="290">
                  <c:v>129</c:v>
                </c:pt>
                <c:pt idx="291">
                  <c:v>133</c:v>
                </c:pt>
                <c:pt idx="292">
                  <c:v>140</c:v>
                </c:pt>
                <c:pt idx="293">
                  <c:v>142</c:v>
                </c:pt>
                <c:pt idx="294">
                  <c:v>142</c:v>
                </c:pt>
                <c:pt idx="295">
                  <c:v>138</c:v>
                </c:pt>
                <c:pt idx="296">
                  <c:v>137</c:v>
                </c:pt>
                <c:pt idx="297">
                  <c:v>140</c:v>
                </c:pt>
                <c:pt idx="298">
                  <c:v>150</c:v>
                </c:pt>
                <c:pt idx="299">
                  <c:v>148</c:v>
                </c:pt>
                <c:pt idx="300">
                  <c:v>147</c:v>
                </c:pt>
                <c:pt idx="301">
                  <c:v>150</c:v>
                </c:pt>
                <c:pt idx="302">
                  <c:v>155</c:v>
                </c:pt>
                <c:pt idx="303">
                  <c:v>158</c:v>
                </c:pt>
                <c:pt idx="304">
                  <c:v>154</c:v>
                </c:pt>
                <c:pt idx="305">
                  <c:v>148</c:v>
                </c:pt>
                <c:pt idx="306">
                  <c:v>148</c:v>
                </c:pt>
                <c:pt idx="307">
                  <c:v>149</c:v>
                </c:pt>
                <c:pt idx="308">
                  <c:v>153</c:v>
                </c:pt>
                <c:pt idx="309">
                  <c:v>159</c:v>
                </c:pt>
                <c:pt idx="310">
                  <c:v>157</c:v>
                </c:pt>
                <c:pt idx="311">
                  <c:v>158</c:v>
                </c:pt>
                <c:pt idx="312">
                  <c:v>152</c:v>
                </c:pt>
                <c:pt idx="313">
                  <c:v>153</c:v>
                </c:pt>
                <c:pt idx="314">
                  <c:v>156</c:v>
                </c:pt>
                <c:pt idx="315">
                  <c:v>151</c:v>
                </c:pt>
                <c:pt idx="316">
                  <c:v>152</c:v>
                </c:pt>
                <c:pt idx="317">
                  <c:v>150</c:v>
                </c:pt>
                <c:pt idx="318">
                  <c:v>151</c:v>
                </c:pt>
                <c:pt idx="319">
                  <c:v>151</c:v>
                </c:pt>
                <c:pt idx="320">
                  <c:v>148</c:v>
                </c:pt>
                <c:pt idx="321">
                  <c:v>148</c:v>
                </c:pt>
                <c:pt idx="322">
                  <c:v>140</c:v>
                </c:pt>
                <c:pt idx="323">
                  <c:v>143</c:v>
                </c:pt>
                <c:pt idx="324">
                  <c:v>145</c:v>
                </c:pt>
                <c:pt idx="325">
                  <c:v>143</c:v>
                </c:pt>
                <c:pt idx="326">
                  <c:v>142</c:v>
                </c:pt>
                <c:pt idx="327">
                  <c:v>141</c:v>
                </c:pt>
                <c:pt idx="328">
                  <c:v>142</c:v>
                </c:pt>
                <c:pt idx="329">
                  <c:v>140</c:v>
                </c:pt>
                <c:pt idx="330">
                  <c:v>146</c:v>
                </c:pt>
                <c:pt idx="331">
                  <c:v>146</c:v>
                </c:pt>
                <c:pt idx="332">
                  <c:v>149</c:v>
                </c:pt>
                <c:pt idx="333">
                  <c:v>149</c:v>
                </c:pt>
                <c:pt idx="334">
                  <c:v>147</c:v>
                </c:pt>
                <c:pt idx="335">
                  <c:v>145</c:v>
                </c:pt>
                <c:pt idx="336">
                  <c:v>143</c:v>
                </c:pt>
                <c:pt idx="337">
                  <c:v>142</c:v>
                </c:pt>
                <c:pt idx="338">
                  <c:v>146</c:v>
                </c:pt>
                <c:pt idx="339">
                  <c:v>147</c:v>
                </c:pt>
                <c:pt idx="340">
                  <c:v>148</c:v>
                </c:pt>
                <c:pt idx="341">
                  <c:v>153</c:v>
                </c:pt>
                <c:pt idx="342">
                  <c:v>150</c:v>
                </c:pt>
                <c:pt idx="343">
                  <c:v>147</c:v>
                </c:pt>
                <c:pt idx="344">
                  <c:v>148</c:v>
                </c:pt>
                <c:pt idx="345">
                  <c:v>148</c:v>
                </c:pt>
                <c:pt idx="346">
                  <c:v>152</c:v>
                </c:pt>
                <c:pt idx="347">
                  <c:v>148</c:v>
                </c:pt>
                <c:pt idx="348">
                  <c:v>146</c:v>
                </c:pt>
                <c:pt idx="349">
                  <c:v>146</c:v>
                </c:pt>
                <c:pt idx="350">
                  <c:v>141</c:v>
                </c:pt>
                <c:pt idx="351">
                  <c:v>144</c:v>
                </c:pt>
                <c:pt idx="352">
                  <c:v>147</c:v>
                </c:pt>
                <c:pt idx="353">
                  <c:v>144</c:v>
                </c:pt>
                <c:pt idx="354">
                  <c:v>146</c:v>
                </c:pt>
                <c:pt idx="355">
                  <c:v>146</c:v>
                </c:pt>
                <c:pt idx="356">
                  <c:v>147</c:v>
                </c:pt>
                <c:pt idx="357">
                  <c:v>142</c:v>
                </c:pt>
                <c:pt idx="358">
                  <c:v>141</c:v>
                </c:pt>
                <c:pt idx="359">
                  <c:v>139</c:v>
                </c:pt>
                <c:pt idx="360">
                  <c:v>134</c:v>
                </c:pt>
                <c:pt idx="361">
                  <c:v>131</c:v>
                </c:pt>
                <c:pt idx="362">
                  <c:v>131</c:v>
                </c:pt>
                <c:pt idx="363">
                  <c:v>135</c:v>
                </c:pt>
                <c:pt idx="364">
                  <c:v>135</c:v>
                </c:pt>
                <c:pt idx="365">
                  <c:v>136</c:v>
                </c:pt>
                <c:pt idx="366">
                  <c:v>129</c:v>
                </c:pt>
                <c:pt idx="367">
                  <c:v>119</c:v>
                </c:pt>
                <c:pt idx="368">
                  <c:v>123</c:v>
                </c:pt>
                <c:pt idx="369">
                  <c:v>123</c:v>
                </c:pt>
                <c:pt idx="370">
                  <c:v>124</c:v>
                </c:pt>
                <c:pt idx="371">
                  <c:v>123</c:v>
                </c:pt>
                <c:pt idx="372">
                  <c:v>126</c:v>
                </c:pt>
                <c:pt idx="373">
                  <c:v>124</c:v>
                </c:pt>
                <c:pt idx="374">
                  <c:v>122</c:v>
                </c:pt>
                <c:pt idx="375">
                  <c:v>120</c:v>
                </c:pt>
                <c:pt idx="376">
                  <c:v>123</c:v>
                </c:pt>
                <c:pt idx="377">
                  <c:v>120</c:v>
                </c:pt>
                <c:pt idx="378">
                  <c:v>115</c:v>
                </c:pt>
                <c:pt idx="379">
                  <c:v>111</c:v>
                </c:pt>
                <c:pt idx="380">
                  <c:v>111</c:v>
                </c:pt>
                <c:pt idx="381">
                  <c:v>114</c:v>
                </c:pt>
                <c:pt idx="382">
                  <c:v>115</c:v>
                </c:pt>
                <c:pt idx="383">
                  <c:v>116</c:v>
                </c:pt>
                <c:pt idx="384">
                  <c:v>114</c:v>
                </c:pt>
                <c:pt idx="385">
                  <c:v>108</c:v>
                </c:pt>
                <c:pt idx="386">
                  <c:v>106</c:v>
                </c:pt>
                <c:pt idx="387">
                  <c:v>98</c:v>
                </c:pt>
                <c:pt idx="388">
                  <c:v>103</c:v>
                </c:pt>
                <c:pt idx="389">
                  <c:v>108</c:v>
                </c:pt>
                <c:pt idx="390">
                  <c:v>107</c:v>
                </c:pt>
                <c:pt idx="391">
                  <c:v>108</c:v>
                </c:pt>
                <c:pt idx="392">
                  <c:v>107</c:v>
                </c:pt>
                <c:pt idx="393">
                  <c:v>105</c:v>
                </c:pt>
                <c:pt idx="394">
                  <c:v>106</c:v>
                </c:pt>
                <c:pt idx="395">
                  <c:v>108</c:v>
                </c:pt>
                <c:pt idx="396">
                  <c:v>105</c:v>
                </c:pt>
                <c:pt idx="397">
                  <c:v>103</c:v>
                </c:pt>
                <c:pt idx="398">
                  <c:v>102</c:v>
                </c:pt>
                <c:pt idx="399">
                  <c:v>102</c:v>
                </c:pt>
                <c:pt idx="400">
                  <c:v>102</c:v>
                </c:pt>
                <c:pt idx="401">
                  <c:v>110</c:v>
                </c:pt>
                <c:pt idx="402">
                  <c:v>110</c:v>
                </c:pt>
                <c:pt idx="403">
                  <c:v>112</c:v>
                </c:pt>
                <c:pt idx="404">
                  <c:v>112</c:v>
                </c:pt>
                <c:pt idx="405">
                  <c:v>113</c:v>
                </c:pt>
                <c:pt idx="406">
                  <c:v>106</c:v>
                </c:pt>
                <c:pt idx="407">
                  <c:v>105</c:v>
                </c:pt>
                <c:pt idx="408">
                  <c:v>103</c:v>
                </c:pt>
                <c:pt idx="409">
                  <c:v>104</c:v>
                </c:pt>
                <c:pt idx="410">
                  <c:v>102</c:v>
                </c:pt>
                <c:pt idx="411">
                  <c:v>103</c:v>
                </c:pt>
                <c:pt idx="412">
                  <c:v>102</c:v>
                </c:pt>
                <c:pt idx="413">
                  <c:v>105</c:v>
                </c:pt>
                <c:pt idx="414">
                  <c:v>112</c:v>
                </c:pt>
                <c:pt idx="415">
                  <c:v>109</c:v>
                </c:pt>
                <c:pt idx="416">
                  <c:v>109</c:v>
                </c:pt>
                <c:pt idx="417">
                  <c:v>109</c:v>
                </c:pt>
                <c:pt idx="418">
                  <c:v>110</c:v>
                </c:pt>
                <c:pt idx="419">
                  <c:v>111</c:v>
                </c:pt>
                <c:pt idx="420">
                  <c:v>109</c:v>
                </c:pt>
                <c:pt idx="421">
                  <c:v>112</c:v>
                </c:pt>
                <c:pt idx="422">
                  <c:v>116</c:v>
                </c:pt>
                <c:pt idx="423">
                  <c:v>113</c:v>
                </c:pt>
                <c:pt idx="424">
                  <c:v>107</c:v>
                </c:pt>
                <c:pt idx="425">
                  <c:v>112</c:v>
                </c:pt>
                <c:pt idx="426">
                  <c:v>112</c:v>
                </c:pt>
                <c:pt idx="427">
                  <c:v>107</c:v>
                </c:pt>
                <c:pt idx="428">
                  <c:v>110</c:v>
                </c:pt>
                <c:pt idx="429">
                  <c:v>111</c:v>
                </c:pt>
                <c:pt idx="430">
                  <c:v>114</c:v>
                </c:pt>
                <c:pt idx="431">
                  <c:v>108</c:v>
                </c:pt>
                <c:pt idx="432">
                  <c:v>111</c:v>
                </c:pt>
                <c:pt idx="433">
                  <c:v>107</c:v>
                </c:pt>
                <c:pt idx="434">
                  <c:v>114</c:v>
                </c:pt>
                <c:pt idx="435">
                  <c:v>118</c:v>
                </c:pt>
                <c:pt idx="436">
                  <c:v>117</c:v>
                </c:pt>
                <c:pt idx="437">
                  <c:v>123</c:v>
                </c:pt>
                <c:pt idx="438">
                  <c:v>125</c:v>
                </c:pt>
                <c:pt idx="439">
                  <c:v>124</c:v>
                </c:pt>
                <c:pt idx="440">
                  <c:v>121</c:v>
                </c:pt>
                <c:pt idx="441">
                  <c:v>122</c:v>
                </c:pt>
                <c:pt idx="442">
                  <c:v>126</c:v>
                </c:pt>
                <c:pt idx="443">
                  <c:v>123</c:v>
                </c:pt>
                <c:pt idx="444">
                  <c:v>126</c:v>
                </c:pt>
                <c:pt idx="445">
                  <c:v>129</c:v>
                </c:pt>
                <c:pt idx="446">
                  <c:v>124</c:v>
                </c:pt>
                <c:pt idx="447">
                  <c:v>119</c:v>
                </c:pt>
                <c:pt idx="448">
                  <c:v>116</c:v>
                </c:pt>
                <c:pt idx="449">
                  <c:v>118</c:v>
                </c:pt>
                <c:pt idx="450">
                  <c:v>115</c:v>
                </c:pt>
                <c:pt idx="451">
                  <c:v>124</c:v>
                </c:pt>
                <c:pt idx="452">
                  <c:v>125</c:v>
                </c:pt>
                <c:pt idx="453">
                  <c:v>123</c:v>
                </c:pt>
                <c:pt idx="454">
                  <c:v>118</c:v>
                </c:pt>
                <c:pt idx="455">
                  <c:v>117</c:v>
                </c:pt>
                <c:pt idx="456">
                  <c:v>116</c:v>
                </c:pt>
                <c:pt idx="457">
                  <c:v>104</c:v>
                </c:pt>
                <c:pt idx="458">
                  <c:v>107</c:v>
                </c:pt>
                <c:pt idx="459">
                  <c:v>107</c:v>
                </c:pt>
                <c:pt idx="460">
                  <c:v>108</c:v>
                </c:pt>
                <c:pt idx="461">
                  <c:v>110</c:v>
                </c:pt>
                <c:pt idx="462">
                  <c:v>113</c:v>
                </c:pt>
                <c:pt idx="463">
                  <c:v>112</c:v>
                </c:pt>
                <c:pt idx="464">
                  <c:v>106</c:v>
                </c:pt>
                <c:pt idx="465">
                  <c:v>106</c:v>
                </c:pt>
                <c:pt idx="466">
                  <c:v>105</c:v>
                </c:pt>
                <c:pt idx="467">
                  <c:v>105</c:v>
                </c:pt>
                <c:pt idx="468">
                  <c:v>105</c:v>
                </c:pt>
                <c:pt idx="469">
                  <c:v>110</c:v>
                </c:pt>
                <c:pt idx="470">
                  <c:v>109</c:v>
                </c:pt>
                <c:pt idx="471">
                  <c:v>108</c:v>
                </c:pt>
                <c:pt idx="472">
                  <c:v>107</c:v>
                </c:pt>
                <c:pt idx="473">
                  <c:v>102</c:v>
                </c:pt>
                <c:pt idx="474">
                  <c:v>100</c:v>
                </c:pt>
                <c:pt idx="475">
                  <c:v>107</c:v>
                </c:pt>
                <c:pt idx="476">
                  <c:v>100</c:v>
                </c:pt>
                <c:pt idx="477">
                  <c:v>98</c:v>
                </c:pt>
                <c:pt idx="478">
                  <c:v>101</c:v>
                </c:pt>
                <c:pt idx="479">
                  <c:v>91</c:v>
                </c:pt>
                <c:pt idx="480">
                  <c:v>87</c:v>
                </c:pt>
                <c:pt idx="481">
                  <c:v>81</c:v>
                </c:pt>
                <c:pt idx="482">
                  <c:v>75</c:v>
                </c:pt>
                <c:pt idx="483">
                  <c:v>78</c:v>
                </c:pt>
                <c:pt idx="484">
                  <c:v>78</c:v>
                </c:pt>
                <c:pt idx="485">
                  <c:v>84</c:v>
                </c:pt>
                <c:pt idx="486">
                  <c:v>79</c:v>
                </c:pt>
                <c:pt idx="487">
                  <c:v>81</c:v>
                </c:pt>
                <c:pt idx="488">
                  <c:v>76</c:v>
                </c:pt>
                <c:pt idx="489">
                  <c:v>77</c:v>
                </c:pt>
                <c:pt idx="490">
                  <c:v>78</c:v>
                </c:pt>
                <c:pt idx="491">
                  <c:v>80</c:v>
                </c:pt>
                <c:pt idx="492">
                  <c:v>75</c:v>
                </c:pt>
                <c:pt idx="493">
                  <c:v>78</c:v>
                </c:pt>
                <c:pt idx="494">
                  <c:v>78</c:v>
                </c:pt>
                <c:pt idx="495">
                  <c:v>78</c:v>
                </c:pt>
                <c:pt idx="496">
                  <c:v>79</c:v>
                </c:pt>
                <c:pt idx="497">
                  <c:v>72</c:v>
                </c:pt>
                <c:pt idx="498">
                  <c:v>75</c:v>
                </c:pt>
                <c:pt idx="499">
                  <c:v>80</c:v>
                </c:pt>
                <c:pt idx="500">
                  <c:v>79</c:v>
                </c:pt>
                <c:pt idx="501">
                  <c:v>79</c:v>
                </c:pt>
                <c:pt idx="502">
                  <c:v>85</c:v>
                </c:pt>
                <c:pt idx="503">
                  <c:v>89</c:v>
                </c:pt>
                <c:pt idx="504">
                  <c:v>88</c:v>
                </c:pt>
                <c:pt idx="505">
                  <c:v>85</c:v>
                </c:pt>
                <c:pt idx="506">
                  <c:v>89</c:v>
                </c:pt>
                <c:pt idx="507">
                  <c:v>86</c:v>
                </c:pt>
                <c:pt idx="508">
                  <c:v>85</c:v>
                </c:pt>
                <c:pt idx="509">
                  <c:v>82</c:v>
                </c:pt>
                <c:pt idx="510">
                  <c:v>79</c:v>
                </c:pt>
                <c:pt idx="511">
                  <c:v>79</c:v>
                </c:pt>
                <c:pt idx="512">
                  <c:v>81</c:v>
                </c:pt>
                <c:pt idx="513">
                  <c:v>79</c:v>
                </c:pt>
                <c:pt idx="514">
                  <c:v>75</c:v>
                </c:pt>
                <c:pt idx="515">
                  <c:v>74</c:v>
                </c:pt>
                <c:pt idx="516">
                  <c:v>76</c:v>
                </c:pt>
                <c:pt idx="517">
                  <c:v>76</c:v>
                </c:pt>
                <c:pt idx="518">
                  <c:v>72</c:v>
                </c:pt>
                <c:pt idx="519">
                  <c:v>63</c:v>
                </c:pt>
                <c:pt idx="520">
                  <c:v>63</c:v>
                </c:pt>
                <c:pt idx="521">
                  <c:v>61</c:v>
                </c:pt>
                <c:pt idx="522">
                  <c:v>63</c:v>
                </c:pt>
                <c:pt idx="523">
                  <c:v>62</c:v>
                </c:pt>
                <c:pt idx="524">
                  <c:v>63</c:v>
                </c:pt>
                <c:pt idx="525">
                  <c:v>62</c:v>
                </c:pt>
                <c:pt idx="526">
                  <c:v>62</c:v>
                </c:pt>
                <c:pt idx="527">
                  <c:v>61</c:v>
                </c:pt>
                <c:pt idx="528">
                  <c:v>58</c:v>
                </c:pt>
                <c:pt idx="529">
                  <c:v>42</c:v>
                </c:pt>
                <c:pt idx="530">
                  <c:v>42</c:v>
                </c:pt>
                <c:pt idx="531">
                  <c:v>40</c:v>
                </c:pt>
                <c:pt idx="532">
                  <c:v>47</c:v>
                </c:pt>
                <c:pt idx="533">
                  <c:v>51</c:v>
                </c:pt>
                <c:pt idx="534">
                  <c:v>48</c:v>
                </c:pt>
                <c:pt idx="535">
                  <c:v>45</c:v>
                </c:pt>
                <c:pt idx="536">
                  <c:v>38</c:v>
                </c:pt>
                <c:pt idx="537">
                  <c:v>41</c:v>
                </c:pt>
                <c:pt idx="538">
                  <c:v>42</c:v>
                </c:pt>
                <c:pt idx="539">
                  <c:v>42</c:v>
                </c:pt>
                <c:pt idx="540">
                  <c:v>39</c:v>
                </c:pt>
                <c:pt idx="541">
                  <c:v>41</c:v>
                </c:pt>
                <c:pt idx="542">
                  <c:v>36</c:v>
                </c:pt>
                <c:pt idx="543">
                  <c:v>33</c:v>
                </c:pt>
                <c:pt idx="544">
                  <c:v>24</c:v>
                </c:pt>
                <c:pt idx="545">
                  <c:v>23</c:v>
                </c:pt>
                <c:pt idx="546">
                  <c:v>23</c:v>
                </c:pt>
                <c:pt idx="547">
                  <c:v>26</c:v>
                </c:pt>
                <c:pt idx="548">
                  <c:v>26</c:v>
                </c:pt>
                <c:pt idx="549">
                  <c:v>25</c:v>
                </c:pt>
                <c:pt idx="550">
                  <c:v>27</c:v>
                </c:pt>
                <c:pt idx="551">
                  <c:v>30</c:v>
                </c:pt>
                <c:pt idx="552">
                  <c:v>24</c:v>
                </c:pt>
                <c:pt idx="553">
                  <c:v>26</c:v>
                </c:pt>
                <c:pt idx="554">
                  <c:v>17</c:v>
                </c:pt>
                <c:pt idx="555">
                  <c:v>18</c:v>
                </c:pt>
                <c:pt idx="556">
                  <c:v>20</c:v>
                </c:pt>
                <c:pt idx="557">
                  <c:v>19</c:v>
                </c:pt>
                <c:pt idx="558">
                  <c:v>21</c:v>
                </c:pt>
                <c:pt idx="559">
                  <c:v>18</c:v>
                </c:pt>
                <c:pt idx="560">
                  <c:v>11</c:v>
                </c:pt>
                <c:pt idx="561">
                  <c:v>6</c:v>
                </c:pt>
                <c:pt idx="562">
                  <c:v>4</c:v>
                </c:pt>
                <c:pt idx="563">
                  <c:v>4</c:v>
                </c:pt>
                <c:pt idx="564">
                  <c:v>-4.9999999999999796</c:v>
                </c:pt>
                <c:pt idx="565">
                  <c:v>-1.00000000000002</c:v>
                </c:pt>
                <c:pt idx="566">
                  <c:v>3.00000000000002</c:v>
                </c:pt>
                <c:pt idx="567">
                  <c:v>11</c:v>
                </c:pt>
                <c:pt idx="568">
                  <c:v>19</c:v>
                </c:pt>
                <c:pt idx="569">
                  <c:v>19</c:v>
                </c:pt>
                <c:pt idx="570">
                  <c:v>29</c:v>
                </c:pt>
                <c:pt idx="571">
                  <c:v>33</c:v>
                </c:pt>
                <c:pt idx="572">
                  <c:v>33</c:v>
                </c:pt>
                <c:pt idx="573">
                  <c:v>36</c:v>
                </c:pt>
                <c:pt idx="574">
                  <c:v>39</c:v>
                </c:pt>
                <c:pt idx="575">
                  <c:v>32</c:v>
                </c:pt>
                <c:pt idx="576">
                  <c:v>25</c:v>
                </c:pt>
                <c:pt idx="577">
                  <c:v>22</c:v>
                </c:pt>
                <c:pt idx="578">
                  <c:v>18</c:v>
                </c:pt>
                <c:pt idx="579">
                  <c:v>18</c:v>
                </c:pt>
                <c:pt idx="580">
                  <c:v>23</c:v>
                </c:pt>
                <c:pt idx="581">
                  <c:v>24</c:v>
                </c:pt>
                <c:pt idx="582">
                  <c:v>22</c:v>
                </c:pt>
                <c:pt idx="583">
                  <c:v>19</c:v>
                </c:pt>
                <c:pt idx="584">
                  <c:v>26</c:v>
                </c:pt>
                <c:pt idx="585">
                  <c:v>19</c:v>
                </c:pt>
                <c:pt idx="586">
                  <c:v>27</c:v>
                </c:pt>
                <c:pt idx="587">
                  <c:v>34</c:v>
                </c:pt>
                <c:pt idx="588">
                  <c:v>40</c:v>
                </c:pt>
                <c:pt idx="589">
                  <c:v>44</c:v>
                </c:pt>
                <c:pt idx="590">
                  <c:v>37</c:v>
                </c:pt>
                <c:pt idx="591">
                  <c:v>25</c:v>
                </c:pt>
                <c:pt idx="592">
                  <c:v>28</c:v>
                </c:pt>
                <c:pt idx="593">
                  <c:v>32</c:v>
                </c:pt>
                <c:pt idx="594">
                  <c:v>30</c:v>
                </c:pt>
                <c:pt idx="595">
                  <c:v>27</c:v>
                </c:pt>
                <c:pt idx="596">
                  <c:v>21</c:v>
                </c:pt>
                <c:pt idx="597">
                  <c:v>21</c:v>
                </c:pt>
                <c:pt idx="598">
                  <c:v>18</c:v>
                </c:pt>
                <c:pt idx="599">
                  <c:v>21</c:v>
                </c:pt>
                <c:pt idx="600">
                  <c:v>26</c:v>
                </c:pt>
                <c:pt idx="601">
                  <c:v>27</c:v>
                </c:pt>
                <c:pt idx="602">
                  <c:v>29</c:v>
                </c:pt>
                <c:pt idx="603">
                  <c:v>27</c:v>
                </c:pt>
                <c:pt idx="604">
                  <c:v>32</c:v>
                </c:pt>
                <c:pt idx="605">
                  <c:v>28</c:v>
                </c:pt>
                <c:pt idx="606">
                  <c:v>27</c:v>
                </c:pt>
                <c:pt idx="607">
                  <c:v>30</c:v>
                </c:pt>
                <c:pt idx="608">
                  <c:v>31</c:v>
                </c:pt>
                <c:pt idx="609">
                  <c:v>23</c:v>
                </c:pt>
                <c:pt idx="610">
                  <c:v>25</c:v>
                </c:pt>
                <c:pt idx="611">
                  <c:v>21</c:v>
                </c:pt>
                <c:pt idx="612">
                  <c:v>8.9999999999999893</c:v>
                </c:pt>
                <c:pt idx="613">
                  <c:v>3.00000000000002</c:v>
                </c:pt>
                <c:pt idx="614">
                  <c:v>4</c:v>
                </c:pt>
                <c:pt idx="615">
                  <c:v>13</c:v>
                </c:pt>
                <c:pt idx="616">
                  <c:v>14</c:v>
                </c:pt>
                <c:pt idx="617">
                  <c:v>8.0000000000000107</c:v>
                </c:pt>
                <c:pt idx="618">
                  <c:v>10</c:v>
                </c:pt>
                <c:pt idx="619">
                  <c:v>10</c:v>
                </c:pt>
                <c:pt idx="620">
                  <c:v>8.0000000000000107</c:v>
                </c:pt>
                <c:pt idx="621">
                  <c:v>8.9999999999999893</c:v>
                </c:pt>
                <c:pt idx="622">
                  <c:v>12</c:v>
                </c:pt>
                <c:pt idx="623">
                  <c:v>10</c:v>
                </c:pt>
                <c:pt idx="624">
                  <c:v>4</c:v>
                </c:pt>
                <c:pt idx="625">
                  <c:v>6</c:v>
                </c:pt>
                <c:pt idx="626">
                  <c:v>4</c:v>
                </c:pt>
                <c:pt idx="627">
                  <c:v>0</c:v>
                </c:pt>
                <c:pt idx="628">
                  <c:v>-4</c:v>
                </c:pt>
                <c:pt idx="629">
                  <c:v>-2</c:v>
                </c:pt>
                <c:pt idx="630">
                  <c:v>-3.00000000000002</c:v>
                </c:pt>
                <c:pt idx="631">
                  <c:v>-7.99999999999996</c:v>
                </c:pt>
                <c:pt idx="632">
                  <c:v>-6.9999999999999796</c:v>
                </c:pt>
                <c:pt idx="633">
                  <c:v>-22</c:v>
                </c:pt>
                <c:pt idx="634">
                  <c:v>-19</c:v>
                </c:pt>
                <c:pt idx="635">
                  <c:v>-20</c:v>
                </c:pt>
                <c:pt idx="636">
                  <c:v>-19</c:v>
                </c:pt>
                <c:pt idx="637">
                  <c:v>-22</c:v>
                </c:pt>
                <c:pt idx="638">
                  <c:v>-21</c:v>
                </c:pt>
                <c:pt idx="639">
                  <c:v>-19</c:v>
                </c:pt>
                <c:pt idx="640">
                  <c:v>-21</c:v>
                </c:pt>
                <c:pt idx="641">
                  <c:v>-19</c:v>
                </c:pt>
                <c:pt idx="642">
                  <c:v>-21</c:v>
                </c:pt>
                <c:pt idx="643">
                  <c:v>-18</c:v>
                </c:pt>
                <c:pt idx="644">
                  <c:v>-17</c:v>
                </c:pt>
                <c:pt idx="645">
                  <c:v>-22</c:v>
                </c:pt>
                <c:pt idx="646">
                  <c:v>-30</c:v>
                </c:pt>
                <c:pt idx="647">
                  <c:v>-31</c:v>
                </c:pt>
                <c:pt idx="648">
                  <c:v>-37</c:v>
                </c:pt>
                <c:pt idx="649">
                  <c:v>-35</c:v>
                </c:pt>
                <c:pt idx="650">
                  <c:v>-41</c:v>
                </c:pt>
                <c:pt idx="651">
                  <c:v>-44</c:v>
                </c:pt>
                <c:pt idx="652">
                  <c:v>-48</c:v>
                </c:pt>
                <c:pt idx="653">
                  <c:v>-45</c:v>
                </c:pt>
                <c:pt idx="654">
                  <c:v>-36</c:v>
                </c:pt>
                <c:pt idx="655">
                  <c:v>-41</c:v>
                </c:pt>
                <c:pt idx="656">
                  <c:v>-41</c:v>
                </c:pt>
                <c:pt idx="657">
                  <c:v>-43</c:v>
                </c:pt>
                <c:pt idx="658">
                  <c:v>-39</c:v>
                </c:pt>
                <c:pt idx="659">
                  <c:v>-34</c:v>
                </c:pt>
                <c:pt idx="660">
                  <c:v>-27</c:v>
                </c:pt>
                <c:pt idx="661">
                  <c:v>-29</c:v>
                </c:pt>
                <c:pt idx="662">
                  <c:v>-24</c:v>
                </c:pt>
                <c:pt idx="663">
                  <c:v>-25</c:v>
                </c:pt>
                <c:pt idx="664">
                  <c:v>-32</c:v>
                </c:pt>
                <c:pt idx="665">
                  <c:v>-33</c:v>
                </c:pt>
                <c:pt idx="666">
                  <c:v>-30</c:v>
                </c:pt>
                <c:pt idx="667">
                  <c:v>-35</c:v>
                </c:pt>
                <c:pt idx="668">
                  <c:v>-30</c:v>
                </c:pt>
                <c:pt idx="669">
                  <c:v>-25</c:v>
                </c:pt>
                <c:pt idx="670">
                  <c:v>-20</c:v>
                </c:pt>
                <c:pt idx="671">
                  <c:v>-17</c:v>
                </c:pt>
                <c:pt idx="672">
                  <c:v>-18</c:v>
                </c:pt>
                <c:pt idx="673">
                  <c:v>-19</c:v>
                </c:pt>
                <c:pt idx="674">
                  <c:v>-23</c:v>
                </c:pt>
                <c:pt idx="675">
                  <c:v>-21</c:v>
                </c:pt>
                <c:pt idx="676">
                  <c:v>-33</c:v>
                </c:pt>
                <c:pt idx="677">
                  <c:v>-37</c:v>
                </c:pt>
                <c:pt idx="678">
                  <c:v>-42</c:v>
                </c:pt>
                <c:pt idx="679">
                  <c:v>-40</c:v>
                </c:pt>
                <c:pt idx="680">
                  <c:v>-46</c:v>
                </c:pt>
                <c:pt idx="681">
                  <c:v>-39</c:v>
                </c:pt>
                <c:pt idx="682">
                  <c:v>-51</c:v>
                </c:pt>
                <c:pt idx="683">
                  <c:v>-41</c:v>
                </c:pt>
                <c:pt idx="684">
                  <c:v>-51</c:v>
                </c:pt>
                <c:pt idx="685">
                  <c:v>-39</c:v>
                </c:pt>
                <c:pt idx="686">
                  <c:v>-33</c:v>
                </c:pt>
                <c:pt idx="687">
                  <c:v>-35</c:v>
                </c:pt>
                <c:pt idx="688">
                  <c:v>-40</c:v>
                </c:pt>
                <c:pt idx="689">
                  <c:v>-39</c:v>
                </c:pt>
                <c:pt idx="690">
                  <c:v>-45</c:v>
                </c:pt>
                <c:pt idx="691">
                  <c:v>-48</c:v>
                </c:pt>
                <c:pt idx="692">
                  <c:v>-39.000000000000099</c:v>
                </c:pt>
                <c:pt idx="693">
                  <c:v>-40</c:v>
                </c:pt>
                <c:pt idx="694">
                  <c:v>-41</c:v>
                </c:pt>
                <c:pt idx="695">
                  <c:v>-37</c:v>
                </c:pt>
                <c:pt idx="696">
                  <c:v>-37</c:v>
                </c:pt>
                <c:pt idx="697">
                  <c:v>-50</c:v>
                </c:pt>
                <c:pt idx="698">
                  <c:v>-48</c:v>
                </c:pt>
                <c:pt idx="699">
                  <c:v>-43.000000000000099</c:v>
                </c:pt>
                <c:pt idx="700">
                  <c:v>-42</c:v>
                </c:pt>
                <c:pt idx="701">
                  <c:v>-41</c:v>
                </c:pt>
                <c:pt idx="702">
                  <c:v>-38</c:v>
                </c:pt>
                <c:pt idx="703">
                  <c:v>-28</c:v>
                </c:pt>
                <c:pt idx="704">
                  <c:v>-25</c:v>
                </c:pt>
                <c:pt idx="705">
                  <c:v>-32</c:v>
                </c:pt>
                <c:pt idx="706">
                  <c:v>-35</c:v>
                </c:pt>
                <c:pt idx="707">
                  <c:v>-34</c:v>
                </c:pt>
                <c:pt idx="708">
                  <c:v>-39.000000000000099</c:v>
                </c:pt>
                <c:pt idx="709">
                  <c:v>-41</c:v>
                </c:pt>
                <c:pt idx="710">
                  <c:v>-47</c:v>
                </c:pt>
                <c:pt idx="711">
                  <c:v>-51.000000000000099</c:v>
                </c:pt>
                <c:pt idx="712">
                  <c:v>-57</c:v>
                </c:pt>
                <c:pt idx="713">
                  <c:v>-49</c:v>
                </c:pt>
                <c:pt idx="714">
                  <c:v>-50</c:v>
                </c:pt>
                <c:pt idx="715">
                  <c:v>-53</c:v>
                </c:pt>
                <c:pt idx="716">
                  <c:v>-49</c:v>
                </c:pt>
                <c:pt idx="717">
                  <c:v>-52</c:v>
                </c:pt>
                <c:pt idx="718">
                  <c:v>-52</c:v>
                </c:pt>
                <c:pt idx="719">
                  <c:v>-57</c:v>
                </c:pt>
                <c:pt idx="720">
                  <c:v>-68</c:v>
                </c:pt>
                <c:pt idx="721">
                  <c:v>-66</c:v>
                </c:pt>
                <c:pt idx="722">
                  <c:v>-69</c:v>
                </c:pt>
                <c:pt idx="723">
                  <c:v>-65</c:v>
                </c:pt>
                <c:pt idx="724">
                  <c:v>-71</c:v>
                </c:pt>
                <c:pt idx="725">
                  <c:v>-75</c:v>
                </c:pt>
                <c:pt idx="726">
                  <c:v>-74</c:v>
                </c:pt>
                <c:pt idx="727">
                  <c:v>-77</c:v>
                </c:pt>
                <c:pt idx="728">
                  <c:v>-73</c:v>
                </c:pt>
                <c:pt idx="729">
                  <c:v>-70</c:v>
                </c:pt>
                <c:pt idx="730">
                  <c:v>-72</c:v>
                </c:pt>
                <c:pt idx="731">
                  <c:v>-77</c:v>
                </c:pt>
                <c:pt idx="732">
                  <c:v>-81</c:v>
                </c:pt>
                <c:pt idx="733">
                  <c:v>-83</c:v>
                </c:pt>
                <c:pt idx="734">
                  <c:v>-84</c:v>
                </c:pt>
                <c:pt idx="735">
                  <c:v>-83</c:v>
                </c:pt>
                <c:pt idx="736">
                  <c:v>-76</c:v>
                </c:pt>
                <c:pt idx="737">
                  <c:v>-78</c:v>
                </c:pt>
                <c:pt idx="738">
                  <c:v>-71</c:v>
                </c:pt>
                <c:pt idx="739">
                  <c:v>-74</c:v>
                </c:pt>
                <c:pt idx="740">
                  <c:v>-79</c:v>
                </c:pt>
                <c:pt idx="741">
                  <c:v>-69</c:v>
                </c:pt>
                <c:pt idx="742">
                  <c:v>-68</c:v>
                </c:pt>
                <c:pt idx="743">
                  <c:v>-56</c:v>
                </c:pt>
                <c:pt idx="744">
                  <c:v>-53</c:v>
                </c:pt>
                <c:pt idx="745">
                  <c:v>-57</c:v>
                </c:pt>
                <c:pt idx="746">
                  <c:v>-56</c:v>
                </c:pt>
                <c:pt idx="747">
                  <c:v>-48</c:v>
                </c:pt>
                <c:pt idx="748">
                  <c:v>-43</c:v>
                </c:pt>
                <c:pt idx="749">
                  <c:v>-51</c:v>
                </c:pt>
                <c:pt idx="750">
                  <c:v>-53</c:v>
                </c:pt>
                <c:pt idx="751">
                  <c:v>-61</c:v>
                </c:pt>
                <c:pt idx="752">
                  <c:v>-67</c:v>
                </c:pt>
                <c:pt idx="753">
                  <c:v>-74</c:v>
                </c:pt>
                <c:pt idx="754">
                  <c:v>-69</c:v>
                </c:pt>
                <c:pt idx="755">
                  <c:v>-66.000000000000099</c:v>
                </c:pt>
                <c:pt idx="756">
                  <c:v>-63</c:v>
                </c:pt>
                <c:pt idx="757">
                  <c:v>-66</c:v>
                </c:pt>
                <c:pt idx="758">
                  <c:v>-69</c:v>
                </c:pt>
                <c:pt idx="759">
                  <c:v>-73</c:v>
                </c:pt>
                <c:pt idx="760">
                  <c:v>-65</c:v>
                </c:pt>
                <c:pt idx="761">
                  <c:v>-68.999999999999901</c:v>
                </c:pt>
                <c:pt idx="762">
                  <c:v>-70</c:v>
                </c:pt>
                <c:pt idx="763">
                  <c:v>-66</c:v>
                </c:pt>
                <c:pt idx="764">
                  <c:v>-69</c:v>
                </c:pt>
                <c:pt idx="765">
                  <c:v>-66</c:v>
                </c:pt>
                <c:pt idx="766">
                  <c:v>-65</c:v>
                </c:pt>
                <c:pt idx="767">
                  <c:v>-68</c:v>
                </c:pt>
                <c:pt idx="768">
                  <c:v>-67</c:v>
                </c:pt>
                <c:pt idx="769">
                  <c:v>-70</c:v>
                </c:pt>
                <c:pt idx="770">
                  <c:v>-69</c:v>
                </c:pt>
                <c:pt idx="771">
                  <c:v>-70</c:v>
                </c:pt>
                <c:pt idx="772">
                  <c:v>-69</c:v>
                </c:pt>
                <c:pt idx="773">
                  <c:v>-77</c:v>
                </c:pt>
                <c:pt idx="774">
                  <c:v>-81.000000000000099</c:v>
                </c:pt>
                <c:pt idx="775">
                  <c:v>-80</c:v>
                </c:pt>
                <c:pt idx="776">
                  <c:v>-82</c:v>
                </c:pt>
                <c:pt idx="777">
                  <c:v>-81.000000000000099</c:v>
                </c:pt>
                <c:pt idx="778">
                  <c:v>-76</c:v>
                </c:pt>
                <c:pt idx="779">
                  <c:v>-79.999999999999901</c:v>
                </c:pt>
                <c:pt idx="780">
                  <c:v>-83</c:v>
                </c:pt>
                <c:pt idx="781">
                  <c:v>-81</c:v>
                </c:pt>
                <c:pt idx="782">
                  <c:v>-76</c:v>
                </c:pt>
                <c:pt idx="783">
                  <c:v>-78</c:v>
                </c:pt>
                <c:pt idx="784">
                  <c:v>-72</c:v>
                </c:pt>
                <c:pt idx="785">
                  <c:v>-73</c:v>
                </c:pt>
                <c:pt idx="786">
                  <c:v>-78</c:v>
                </c:pt>
                <c:pt idx="787">
                  <c:v>-83</c:v>
                </c:pt>
                <c:pt idx="788">
                  <c:v>-86</c:v>
                </c:pt>
                <c:pt idx="789">
                  <c:v>-89</c:v>
                </c:pt>
                <c:pt idx="790">
                  <c:v>-88</c:v>
                </c:pt>
                <c:pt idx="791">
                  <c:v>-81</c:v>
                </c:pt>
                <c:pt idx="792">
                  <c:v>-89</c:v>
                </c:pt>
                <c:pt idx="793">
                  <c:v>-91</c:v>
                </c:pt>
                <c:pt idx="794">
                  <c:v>-103</c:v>
                </c:pt>
                <c:pt idx="795">
                  <c:v>-107</c:v>
                </c:pt>
                <c:pt idx="796">
                  <c:v>-97</c:v>
                </c:pt>
                <c:pt idx="797">
                  <c:v>-89.999999999999901</c:v>
                </c:pt>
                <c:pt idx="798">
                  <c:v>-48</c:v>
                </c:pt>
                <c:pt idx="799">
                  <c:v>-56</c:v>
                </c:pt>
                <c:pt idx="800">
                  <c:v>-42</c:v>
                </c:pt>
                <c:pt idx="801">
                  <c:v>-58</c:v>
                </c:pt>
                <c:pt idx="802">
                  <c:v>-42</c:v>
                </c:pt>
                <c:pt idx="803">
                  <c:v>-45</c:v>
                </c:pt>
                <c:pt idx="804">
                  <c:v>-58</c:v>
                </c:pt>
                <c:pt idx="805">
                  <c:v>-48</c:v>
                </c:pt>
                <c:pt idx="806">
                  <c:v>-38</c:v>
                </c:pt>
                <c:pt idx="807">
                  <c:v>-38</c:v>
                </c:pt>
                <c:pt idx="808">
                  <c:v>-41</c:v>
                </c:pt>
                <c:pt idx="809">
                  <c:v>-47</c:v>
                </c:pt>
                <c:pt idx="810">
                  <c:v>-51</c:v>
                </c:pt>
                <c:pt idx="811">
                  <c:v>-55</c:v>
                </c:pt>
                <c:pt idx="812">
                  <c:v>-58</c:v>
                </c:pt>
                <c:pt idx="813">
                  <c:v>-54</c:v>
                </c:pt>
                <c:pt idx="814">
                  <c:v>-49</c:v>
                </c:pt>
                <c:pt idx="815">
                  <c:v>-49</c:v>
                </c:pt>
                <c:pt idx="816">
                  <c:v>-52</c:v>
                </c:pt>
                <c:pt idx="817">
                  <c:v>-58</c:v>
                </c:pt>
                <c:pt idx="818">
                  <c:v>-59</c:v>
                </c:pt>
                <c:pt idx="819">
                  <c:v>-60</c:v>
                </c:pt>
                <c:pt idx="820">
                  <c:v>-54</c:v>
                </c:pt>
                <c:pt idx="821">
                  <c:v>-51</c:v>
                </c:pt>
                <c:pt idx="822">
                  <c:v>-56</c:v>
                </c:pt>
                <c:pt idx="823">
                  <c:v>-58</c:v>
                </c:pt>
                <c:pt idx="824">
                  <c:v>-61</c:v>
                </c:pt>
                <c:pt idx="825">
                  <c:v>-64</c:v>
                </c:pt>
                <c:pt idx="826">
                  <c:v>-60</c:v>
                </c:pt>
                <c:pt idx="827">
                  <c:v>-60</c:v>
                </c:pt>
                <c:pt idx="828">
                  <c:v>-60</c:v>
                </c:pt>
                <c:pt idx="829">
                  <c:v>-46</c:v>
                </c:pt>
                <c:pt idx="830">
                  <c:v>-47</c:v>
                </c:pt>
                <c:pt idx="831">
                  <c:v>-54</c:v>
                </c:pt>
                <c:pt idx="832">
                  <c:v>-60</c:v>
                </c:pt>
                <c:pt idx="833">
                  <c:v>-55</c:v>
                </c:pt>
                <c:pt idx="834">
                  <c:v>-53</c:v>
                </c:pt>
                <c:pt idx="835">
                  <c:v>-51</c:v>
                </c:pt>
                <c:pt idx="836">
                  <c:v>-38</c:v>
                </c:pt>
                <c:pt idx="837">
                  <c:v>-48</c:v>
                </c:pt>
                <c:pt idx="838">
                  <c:v>-48</c:v>
                </c:pt>
                <c:pt idx="839">
                  <c:v>-48</c:v>
                </c:pt>
                <c:pt idx="840">
                  <c:v>-47</c:v>
                </c:pt>
                <c:pt idx="841">
                  <c:v>-50</c:v>
                </c:pt>
                <c:pt idx="842">
                  <c:v>-52</c:v>
                </c:pt>
                <c:pt idx="843">
                  <c:v>-49</c:v>
                </c:pt>
                <c:pt idx="844">
                  <c:v>-52</c:v>
                </c:pt>
                <c:pt idx="845">
                  <c:v>-55</c:v>
                </c:pt>
                <c:pt idx="846">
                  <c:v>-59</c:v>
                </c:pt>
                <c:pt idx="847">
                  <c:v>-58</c:v>
                </c:pt>
                <c:pt idx="848">
                  <c:v>-57</c:v>
                </c:pt>
                <c:pt idx="849">
                  <c:v>-56</c:v>
                </c:pt>
                <c:pt idx="850">
                  <c:v>-58</c:v>
                </c:pt>
                <c:pt idx="851">
                  <c:v>-67</c:v>
                </c:pt>
                <c:pt idx="852">
                  <c:v>-74</c:v>
                </c:pt>
                <c:pt idx="853">
                  <c:v>-77</c:v>
                </c:pt>
                <c:pt idx="854">
                  <c:v>-76</c:v>
                </c:pt>
                <c:pt idx="855">
                  <c:v>-72</c:v>
                </c:pt>
                <c:pt idx="856">
                  <c:v>-81</c:v>
                </c:pt>
                <c:pt idx="857">
                  <c:v>-77</c:v>
                </c:pt>
                <c:pt idx="858">
                  <c:v>-81</c:v>
                </c:pt>
                <c:pt idx="859">
                  <c:v>-77</c:v>
                </c:pt>
                <c:pt idx="860">
                  <c:v>-79</c:v>
                </c:pt>
                <c:pt idx="861">
                  <c:v>-84</c:v>
                </c:pt>
                <c:pt idx="862">
                  <c:v>-82</c:v>
                </c:pt>
                <c:pt idx="863">
                  <c:v>-83</c:v>
                </c:pt>
                <c:pt idx="864">
                  <c:v>-91</c:v>
                </c:pt>
                <c:pt idx="865">
                  <c:v>-90</c:v>
                </c:pt>
                <c:pt idx="866">
                  <c:v>-93</c:v>
                </c:pt>
                <c:pt idx="867">
                  <c:v>-93.999999999999901</c:v>
                </c:pt>
                <c:pt idx="868">
                  <c:v>-96</c:v>
                </c:pt>
                <c:pt idx="869">
                  <c:v>-97</c:v>
                </c:pt>
                <c:pt idx="870">
                  <c:v>-97</c:v>
                </c:pt>
                <c:pt idx="871">
                  <c:v>-93</c:v>
                </c:pt>
                <c:pt idx="872">
                  <c:v>-97</c:v>
                </c:pt>
                <c:pt idx="873">
                  <c:v>-100</c:v>
                </c:pt>
                <c:pt idx="874">
                  <c:v>-102</c:v>
                </c:pt>
                <c:pt idx="875">
                  <c:v>-106</c:v>
                </c:pt>
                <c:pt idx="876">
                  <c:v>-108</c:v>
                </c:pt>
                <c:pt idx="877">
                  <c:v>-99</c:v>
                </c:pt>
                <c:pt idx="878">
                  <c:v>-94</c:v>
                </c:pt>
                <c:pt idx="879">
                  <c:v>-88.000000000000099</c:v>
                </c:pt>
                <c:pt idx="880">
                  <c:v>-84</c:v>
                </c:pt>
                <c:pt idx="881">
                  <c:v>-89</c:v>
                </c:pt>
                <c:pt idx="882">
                  <c:v>-86</c:v>
                </c:pt>
                <c:pt idx="883">
                  <c:v>-83</c:v>
                </c:pt>
                <c:pt idx="884">
                  <c:v>-91</c:v>
                </c:pt>
                <c:pt idx="885">
                  <c:v>-93</c:v>
                </c:pt>
                <c:pt idx="886">
                  <c:v>-94</c:v>
                </c:pt>
                <c:pt idx="887">
                  <c:v>-99</c:v>
                </c:pt>
                <c:pt idx="888">
                  <c:v>-95</c:v>
                </c:pt>
                <c:pt idx="889">
                  <c:v>-98</c:v>
                </c:pt>
                <c:pt idx="890">
                  <c:v>-95</c:v>
                </c:pt>
                <c:pt idx="891">
                  <c:v>-93.999999999999901</c:v>
                </c:pt>
                <c:pt idx="892">
                  <c:v>-96</c:v>
                </c:pt>
                <c:pt idx="893">
                  <c:v>-90</c:v>
                </c:pt>
                <c:pt idx="894">
                  <c:v>-91</c:v>
                </c:pt>
                <c:pt idx="895">
                  <c:v>-91</c:v>
                </c:pt>
                <c:pt idx="896">
                  <c:v>-87</c:v>
                </c:pt>
                <c:pt idx="897">
                  <c:v>-80</c:v>
                </c:pt>
                <c:pt idx="898">
                  <c:v>-70</c:v>
                </c:pt>
                <c:pt idx="899">
                  <c:v>-73</c:v>
                </c:pt>
                <c:pt idx="900">
                  <c:v>-67</c:v>
                </c:pt>
                <c:pt idx="901">
                  <c:v>-72.000000000000099</c:v>
                </c:pt>
                <c:pt idx="902">
                  <c:v>-79</c:v>
                </c:pt>
                <c:pt idx="903">
                  <c:v>-73</c:v>
                </c:pt>
                <c:pt idx="904">
                  <c:v>-73</c:v>
                </c:pt>
                <c:pt idx="905">
                  <c:v>-77</c:v>
                </c:pt>
                <c:pt idx="906">
                  <c:v>-71</c:v>
                </c:pt>
                <c:pt idx="907">
                  <c:v>-68.999999999999901</c:v>
                </c:pt>
                <c:pt idx="908">
                  <c:v>-64.000000000000099</c:v>
                </c:pt>
                <c:pt idx="909">
                  <c:v>-66</c:v>
                </c:pt>
                <c:pt idx="910">
                  <c:v>-63</c:v>
                </c:pt>
                <c:pt idx="911">
                  <c:v>-68</c:v>
                </c:pt>
                <c:pt idx="912">
                  <c:v>-76</c:v>
                </c:pt>
                <c:pt idx="913">
                  <c:v>-75</c:v>
                </c:pt>
                <c:pt idx="914">
                  <c:v>-78</c:v>
                </c:pt>
                <c:pt idx="915">
                  <c:v>-78</c:v>
                </c:pt>
                <c:pt idx="916">
                  <c:v>-75</c:v>
                </c:pt>
                <c:pt idx="917">
                  <c:v>-78</c:v>
                </c:pt>
                <c:pt idx="918">
                  <c:v>-76</c:v>
                </c:pt>
                <c:pt idx="919">
                  <c:v>-69</c:v>
                </c:pt>
                <c:pt idx="920">
                  <c:v>-67.000000000000099</c:v>
                </c:pt>
                <c:pt idx="921">
                  <c:v>-71</c:v>
                </c:pt>
                <c:pt idx="922">
                  <c:v>-67.000000000000099</c:v>
                </c:pt>
                <c:pt idx="923">
                  <c:v>-72.000000000000099</c:v>
                </c:pt>
                <c:pt idx="924">
                  <c:v>-68</c:v>
                </c:pt>
                <c:pt idx="925">
                  <c:v>-71.000000000000099</c:v>
                </c:pt>
                <c:pt idx="926">
                  <c:v>-71</c:v>
                </c:pt>
                <c:pt idx="927">
                  <c:v>-71</c:v>
                </c:pt>
                <c:pt idx="928">
                  <c:v>-68.999999999999901</c:v>
                </c:pt>
                <c:pt idx="929">
                  <c:v>-73</c:v>
                </c:pt>
                <c:pt idx="930">
                  <c:v>-71</c:v>
                </c:pt>
                <c:pt idx="931">
                  <c:v>-77</c:v>
                </c:pt>
                <c:pt idx="932">
                  <c:v>-63</c:v>
                </c:pt>
                <c:pt idx="933">
                  <c:v>-65.999999999999901</c:v>
                </c:pt>
                <c:pt idx="934">
                  <c:v>-54</c:v>
                </c:pt>
                <c:pt idx="935">
                  <c:v>-48</c:v>
                </c:pt>
                <c:pt idx="936">
                  <c:v>-48.999999999999901</c:v>
                </c:pt>
                <c:pt idx="937">
                  <c:v>-45</c:v>
                </c:pt>
                <c:pt idx="938">
                  <c:v>-44</c:v>
                </c:pt>
                <c:pt idx="939">
                  <c:v>-43</c:v>
                </c:pt>
                <c:pt idx="940">
                  <c:v>-34.000000000000099</c:v>
                </c:pt>
                <c:pt idx="941">
                  <c:v>-31.999999999999901</c:v>
                </c:pt>
                <c:pt idx="942">
                  <c:v>-31</c:v>
                </c:pt>
                <c:pt idx="943">
                  <c:v>-30</c:v>
                </c:pt>
                <c:pt idx="944">
                  <c:v>-30</c:v>
                </c:pt>
                <c:pt idx="945">
                  <c:v>-41</c:v>
                </c:pt>
                <c:pt idx="946">
                  <c:v>-35.999999999999901</c:v>
                </c:pt>
                <c:pt idx="947">
                  <c:v>-41</c:v>
                </c:pt>
                <c:pt idx="948">
                  <c:v>-38</c:v>
                </c:pt>
                <c:pt idx="949">
                  <c:v>-36</c:v>
                </c:pt>
                <c:pt idx="950">
                  <c:v>-28</c:v>
                </c:pt>
                <c:pt idx="951">
                  <c:v>-15.999999999999901</c:v>
                </c:pt>
                <c:pt idx="952">
                  <c:v>-14.000000000000099</c:v>
                </c:pt>
                <c:pt idx="953">
                  <c:v>-19</c:v>
                </c:pt>
                <c:pt idx="954">
                  <c:v>-19</c:v>
                </c:pt>
                <c:pt idx="955">
                  <c:v>-13</c:v>
                </c:pt>
                <c:pt idx="956">
                  <c:v>-15.999999999999901</c:v>
                </c:pt>
                <c:pt idx="957">
                  <c:v>-15</c:v>
                </c:pt>
                <c:pt idx="958">
                  <c:v>-15</c:v>
                </c:pt>
                <c:pt idx="959">
                  <c:v>-19</c:v>
                </c:pt>
                <c:pt idx="960">
                  <c:v>-18.000000000000099</c:v>
                </c:pt>
                <c:pt idx="961">
                  <c:v>-31</c:v>
                </c:pt>
                <c:pt idx="962">
                  <c:v>-26</c:v>
                </c:pt>
                <c:pt idx="963">
                  <c:v>-26</c:v>
                </c:pt>
                <c:pt idx="964">
                  <c:v>-33</c:v>
                </c:pt>
                <c:pt idx="965">
                  <c:v>-44</c:v>
                </c:pt>
                <c:pt idx="966">
                  <c:v>-41</c:v>
                </c:pt>
                <c:pt idx="967">
                  <c:v>-43</c:v>
                </c:pt>
                <c:pt idx="968">
                  <c:v>-39</c:v>
                </c:pt>
                <c:pt idx="969">
                  <c:v>-35.999999999999901</c:v>
                </c:pt>
                <c:pt idx="970">
                  <c:v>-37</c:v>
                </c:pt>
                <c:pt idx="971">
                  <c:v>-38</c:v>
                </c:pt>
                <c:pt idx="972">
                  <c:v>-44</c:v>
                </c:pt>
                <c:pt idx="973">
                  <c:v>-47</c:v>
                </c:pt>
                <c:pt idx="974">
                  <c:v>-45</c:v>
                </c:pt>
                <c:pt idx="975">
                  <c:v>-47</c:v>
                </c:pt>
                <c:pt idx="976">
                  <c:v>-45</c:v>
                </c:pt>
                <c:pt idx="977">
                  <c:v>-45</c:v>
                </c:pt>
                <c:pt idx="978">
                  <c:v>-39.000000000000099</c:v>
                </c:pt>
                <c:pt idx="979">
                  <c:v>-37</c:v>
                </c:pt>
                <c:pt idx="980">
                  <c:v>-36</c:v>
                </c:pt>
                <c:pt idx="981">
                  <c:v>-34</c:v>
                </c:pt>
                <c:pt idx="982">
                  <c:v>-35.999999999999901</c:v>
                </c:pt>
                <c:pt idx="983">
                  <c:v>-39.000000000000099</c:v>
                </c:pt>
                <c:pt idx="984">
                  <c:v>-48</c:v>
                </c:pt>
                <c:pt idx="985">
                  <c:v>-44</c:v>
                </c:pt>
                <c:pt idx="986">
                  <c:v>-48</c:v>
                </c:pt>
                <c:pt idx="987">
                  <c:v>-48</c:v>
                </c:pt>
                <c:pt idx="988">
                  <c:v>-53</c:v>
                </c:pt>
                <c:pt idx="989">
                  <c:v>-42</c:v>
                </c:pt>
                <c:pt idx="990">
                  <c:v>-45</c:v>
                </c:pt>
                <c:pt idx="991">
                  <c:v>-53</c:v>
                </c:pt>
                <c:pt idx="992">
                  <c:v>-48</c:v>
                </c:pt>
                <c:pt idx="993">
                  <c:v>-48</c:v>
                </c:pt>
                <c:pt idx="994">
                  <c:v>-48</c:v>
                </c:pt>
                <c:pt idx="995">
                  <c:v>-44</c:v>
                </c:pt>
                <c:pt idx="996">
                  <c:v>-41</c:v>
                </c:pt>
                <c:pt idx="997">
                  <c:v>-37</c:v>
                </c:pt>
                <c:pt idx="998">
                  <c:v>-41</c:v>
                </c:pt>
                <c:pt idx="999">
                  <c:v>-42</c:v>
                </c:pt>
                <c:pt idx="1000">
                  <c:v>-35.000000000000099</c:v>
                </c:pt>
                <c:pt idx="1001">
                  <c:v>-38</c:v>
                </c:pt>
                <c:pt idx="1002">
                  <c:v>-42</c:v>
                </c:pt>
                <c:pt idx="1003">
                  <c:v>-39</c:v>
                </c:pt>
                <c:pt idx="1004">
                  <c:v>-35.000000000000099</c:v>
                </c:pt>
                <c:pt idx="1005">
                  <c:v>-35.000000000000099</c:v>
                </c:pt>
                <c:pt idx="1006">
                  <c:v>-34.000000000000099</c:v>
                </c:pt>
                <c:pt idx="1007">
                  <c:v>-33</c:v>
                </c:pt>
                <c:pt idx="1008">
                  <c:v>-28</c:v>
                </c:pt>
                <c:pt idx="1009">
                  <c:v>-18</c:v>
                </c:pt>
                <c:pt idx="1010">
                  <c:v>-14.999999999999901</c:v>
                </c:pt>
                <c:pt idx="1011">
                  <c:v>-24</c:v>
                </c:pt>
                <c:pt idx="1012">
                  <c:v>-20</c:v>
                </c:pt>
                <c:pt idx="1013">
                  <c:v>-23.999999999999901</c:v>
                </c:pt>
                <c:pt idx="1014">
                  <c:v>-26</c:v>
                </c:pt>
                <c:pt idx="1015">
                  <c:v>-17</c:v>
                </c:pt>
                <c:pt idx="1016">
                  <c:v>-16</c:v>
                </c:pt>
                <c:pt idx="1017">
                  <c:v>-14.000000000000099</c:v>
                </c:pt>
                <c:pt idx="1018">
                  <c:v>-19</c:v>
                </c:pt>
                <c:pt idx="1019">
                  <c:v>-21</c:v>
                </c:pt>
                <c:pt idx="1020">
                  <c:v>-30.000000000000099</c:v>
                </c:pt>
                <c:pt idx="1021">
                  <c:v>-27.999999999999901</c:v>
                </c:pt>
                <c:pt idx="1022">
                  <c:v>-33</c:v>
                </c:pt>
                <c:pt idx="1023">
                  <c:v>-33</c:v>
                </c:pt>
                <c:pt idx="1024">
                  <c:v>-29</c:v>
                </c:pt>
                <c:pt idx="1025">
                  <c:v>-30</c:v>
                </c:pt>
                <c:pt idx="1026">
                  <c:v>-32</c:v>
                </c:pt>
                <c:pt idx="1027">
                  <c:v>-31</c:v>
                </c:pt>
                <c:pt idx="1028">
                  <c:v>-31</c:v>
                </c:pt>
                <c:pt idx="1029">
                  <c:v>-29</c:v>
                </c:pt>
                <c:pt idx="1030">
                  <c:v>-33</c:v>
                </c:pt>
                <c:pt idx="1031">
                  <c:v>-29</c:v>
                </c:pt>
                <c:pt idx="1032">
                  <c:v>-31.999999999999901</c:v>
                </c:pt>
                <c:pt idx="1033">
                  <c:v>-34</c:v>
                </c:pt>
                <c:pt idx="1034">
                  <c:v>-32</c:v>
                </c:pt>
                <c:pt idx="1035">
                  <c:v>-31.999999999999901</c:v>
                </c:pt>
                <c:pt idx="1036">
                  <c:v>-36</c:v>
                </c:pt>
                <c:pt idx="1037">
                  <c:v>-41</c:v>
                </c:pt>
                <c:pt idx="1038">
                  <c:v>-41</c:v>
                </c:pt>
                <c:pt idx="1039">
                  <c:v>-39.000000000000099</c:v>
                </c:pt>
                <c:pt idx="1040">
                  <c:v>-37</c:v>
                </c:pt>
                <c:pt idx="1041">
                  <c:v>-39</c:v>
                </c:pt>
                <c:pt idx="1042">
                  <c:v>-35</c:v>
                </c:pt>
                <c:pt idx="1043">
                  <c:v>-39.000000000000099</c:v>
                </c:pt>
                <c:pt idx="1044">
                  <c:v>-41</c:v>
                </c:pt>
                <c:pt idx="1045">
                  <c:v>-44</c:v>
                </c:pt>
                <c:pt idx="1046">
                  <c:v>-41</c:v>
                </c:pt>
                <c:pt idx="1047">
                  <c:v>-39.000000000000099</c:v>
                </c:pt>
                <c:pt idx="1048">
                  <c:v>-41</c:v>
                </c:pt>
                <c:pt idx="1049">
                  <c:v>-42</c:v>
                </c:pt>
                <c:pt idx="1050">
                  <c:v>-42</c:v>
                </c:pt>
                <c:pt idx="1051">
                  <c:v>-39</c:v>
                </c:pt>
                <c:pt idx="1052">
                  <c:v>-41</c:v>
                </c:pt>
                <c:pt idx="1053">
                  <c:v>-39.000000000000099</c:v>
                </c:pt>
                <c:pt idx="1054">
                  <c:v>-38</c:v>
                </c:pt>
                <c:pt idx="1055">
                  <c:v>-32</c:v>
                </c:pt>
                <c:pt idx="1056">
                  <c:v>-35.000000000000099</c:v>
                </c:pt>
                <c:pt idx="1057">
                  <c:v>-37</c:v>
                </c:pt>
                <c:pt idx="1058">
                  <c:v>-29</c:v>
                </c:pt>
                <c:pt idx="1059">
                  <c:v>-31.999999999999901</c:v>
                </c:pt>
                <c:pt idx="1060">
                  <c:v>-34</c:v>
                </c:pt>
                <c:pt idx="1061">
                  <c:v>-39</c:v>
                </c:pt>
                <c:pt idx="1062">
                  <c:v>-39</c:v>
                </c:pt>
                <c:pt idx="1063">
                  <c:v>-34</c:v>
                </c:pt>
                <c:pt idx="1064">
                  <c:v>-31.999999999999901</c:v>
                </c:pt>
                <c:pt idx="1065">
                  <c:v>-34.000000000000099</c:v>
                </c:pt>
                <c:pt idx="1066">
                  <c:v>-34.000000000000099</c:v>
                </c:pt>
                <c:pt idx="1067">
                  <c:v>-36</c:v>
                </c:pt>
                <c:pt idx="1068">
                  <c:v>-38</c:v>
                </c:pt>
                <c:pt idx="1069">
                  <c:v>-42</c:v>
                </c:pt>
                <c:pt idx="1070">
                  <c:v>-37</c:v>
                </c:pt>
                <c:pt idx="1071">
                  <c:v>-38</c:v>
                </c:pt>
                <c:pt idx="1072">
                  <c:v>-30</c:v>
                </c:pt>
                <c:pt idx="1073">
                  <c:v>-30</c:v>
                </c:pt>
                <c:pt idx="1074">
                  <c:v>-34</c:v>
                </c:pt>
                <c:pt idx="1075">
                  <c:v>-34.000000000000099</c:v>
                </c:pt>
                <c:pt idx="1076">
                  <c:v>-35</c:v>
                </c:pt>
                <c:pt idx="1077">
                  <c:v>-35</c:v>
                </c:pt>
                <c:pt idx="1078">
                  <c:v>-25</c:v>
                </c:pt>
                <c:pt idx="1079">
                  <c:v>-23.999999999999901</c:v>
                </c:pt>
                <c:pt idx="1080">
                  <c:v>-26</c:v>
                </c:pt>
                <c:pt idx="1081">
                  <c:v>-29</c:v>
                </c:pt>
                <c:pt idx="1082">
                  <c:v>-34</c:v>
                </c:pt>
                <c:pt idx="1083">
                  <c:v>-35</c:v>
                </c:pt>
                <c:pt idx="1084">
                  <c:v>-33</c:v>
                </c:pt>
                <c:pt idx="1085">
                  <c:v>-29</c:v>
                </c:pt>
                <c:pt idx="1086">
                  <c:v>-31</c:v>
                </c:pt>
                <c:pt idx="1087">
                  <c:v>-33</c:v>
                </c:pt>
                <c:pt idx="1088">
                  <c:v>-35.000000000000099</c:v>
                </c:pt>
                <c:pt idx="1089">
                  <c:v>-35.999999999999901</c:v>
                </c:pt>
                <c:pt idx="1090">
                  <c:v>-35</c:v>
                </c:pt>
                <c:pt idx="1091">
                  <c:v>-37</c:v>
                </c:pt>
                <c:pt idx="1092">
                  <c:v>-36.999999999999901</c:v>
                </c:pt>
                <c:pt idx="1093">
                  <c:v>-35.999999999999901</c:v>
                </c:pt>
                <c:pt idx="1094">
                  <c:v>-37</c:v>
                </c:pt>
                <c:pt idx="1095">
                  <c:v>-40</c:v>
                </c:pt>
                <c:pt idx="1096">
                  <c:v>-41</c:v>
                </c:pt>
                <c:pt idx="1097">
                  <c:v>-38</c:v>
                </c:pt>
                <c:pt idx="1098">
                  <c:v>-41</c:v>
                </c:pt>
                <c:pt idx="1099">
                  <c:v>-43.000000000000099</c:v>
                </c:pt>
                <c:pt idx="1100">
                  <c:v>-44</c:v>
                </c:pt>
                <c:pt idx="1101">
                  <c:v>-47</c:v>
                </c:pt>
                <c:pt idx="1102">
                  <c:v>-40</c:v>
                </c:pt>
                <c:pt idx="1103">
                  <c:v>-35</c:v>
                </c:pt>
                <c:pt idx="1104">
                  <c:v>-37</c:v>
                </c:pt>
                <c:pt idx="1105">
                  <c:v>-38</c:v>
                </c:pt>
                <c:pt idx="1106">
                  <c:v>-41</c:v>
                </c:pt>
                <c:pt idx="1107">
                  <c:v>-44</c:v>
                </c:pt>
                <c:pt idx="1108">
                  <c:v>-43</c:v>
                </c:pt>
                <c:pt idx="1109">
                  <c:v>-44</c:v>
                </c:pt>
                <c:pt idx="1110">
                  <c:v>-44</c:v>
                </c:pt>
                <c:pt idx="1111">
                  <c:v>-40</c:v>
                </c:pt>
                <c:pt idx="1112">
                  <c:v>-42</c:v>
                </c:pt>
                <c:pt idx="1113">
                  <c:v>-44</c:v>
                </c:pt>
                <c:pt idx="1114">
                  <c:v>-44</c:v>
                </c:pt>
                <c:pt idx="1115">
                  <c:v>-47</c:v>
                </c:pt>
                <c:pt idx="1116">
                  <c:v>-47</c:v>
                </c:pt>
                <c:pt idx="1117">
                  <c:v>-47.000000000000099</c:v>
                </c:pt>
                <c:pt idx="1118">
                  <c:v>-45</c:v>
                </c:pt>
                <c:pt idx="1119">
                  <c:v>-45</c:v>
                </c:pt>
                <c:pt idx="1120">
                  <c:v>-46</c:v>
                </c:pt>
                <c:pt idx="1121">
                  <c:v>-42</c:v>
                </c:pt>
                <c:pt idx="1122">
                  <c:v>-39</c:v>
                </c:pt>
                <c:pt idx="1123">
                  <c:v>-41</c:v>
                </c:pt>
                <c:pt idx="1124">
                  <c:v>-35</c:v>
                </c:pt>
                <c:pt idx="1125">
                  <c:v>-28.999999999999901</c:v>
                </c:pt>
                <c:pt idx="1126">
                  <c:v>-31</c:v>
                </c:pt>
                <c:pt idx="1127">
                  <c:v>-35</c:v>
                </c:pt>
                <c:pt idx="1128">
                  <c:v>-31.999999999999901</c:v>
                </c:pt>
                <c:pt idx="1129">
                  <c:v>-34</c:v>
                </c:pt>
                <c:pt idx="1130">
                  <c:v>-32</c:v>
                </c:pt>
                <c:pt idx="1131">
                  <c:v>-34</c:v>
                </c:pt>
                <c:pt idx="1132">
                  <c:v>-30</c:v>
                </c:pt>
                <c:pt idx="1133">
                  <c:v>-27</c:v>
                </c:pt>
                <c:pt idx="1134">
                  <c:v>-21</c:v>
                </c:pt>
                <c:pt idx="1135">
                  <c:v>-26</c:v>
                </c:pt>
                <c:pt idx="1136">
                  <c:v>-26</c:v>
                </c:pt>
                <c:pt idx="1137">
                  <c:v>-26</c:v>
                </c:pt>
                <c:pt idx="1138">
                  <c:v>-24</c:v>
                </c:pt>
                <c:pt idx="1139">
                  <c:v>-24</c:v>
                </c:pt>
                <c:pt idx="1140">
                  <c:v>-15</c:v>
                </c:pt>
                <c:pt idx="1141">
                  <c:v>-8.9999999999999893</c:v>
                </c:pt>
                <c:pt idx="1142">
                  <c:v>-14.000000000000099</c:v>
                </c:pt>
                <c:pt idx="1143">
                  <c:v>-16</c:v>
                </c:pt>
                <c:pt idx="1144">
                  <c:v>-19</c:v>
                </c:pt>
                <c:pt idx="1145">
                  <c:v>-19.999999999999901</c:v>
                </c:pt>
                <c:pt idx="1146">
                  <c:v>-20</c:v>
                </c:pt>
                <c:pt idx="1147">
                  <c:v>-17</c:v>
                </c:pt>
                <c:pt idx="1148">
                  <c:v>-8.0000000000000107</c:v>
                </c:pt>
                <c:pt idx="1149">
                  <c:v>-11</c:v>
                </c:pt>
                <c:pt idx="1150">
                  <c:v>-9.0000000000000302</c:v>
                </c:pt>
                <c:pt idx="1151">
                  <c:v>-4</c:v>
                </c:pt>
                <c:pt idx="1152">
                  <c:v>-4.9999999999999796</c:v>
                </c:pt>
                <c:pt idx="1153">
                  <c:v>-11</c:v>
                </c:pt>
                <c:pt idx="1154">
                  <c:v>-11</c:v>
                </c:pt>
                <c:pt idx="1155">
                  <c:v>-8.0000000000000107</c:v>
                </c:pt>
                <c:pt idx="1156">
                  <c:v>-11</c:v>
                </c:pt>
                <c:pt idx="1157">
                  <c:v>-16</c:v>
                </c:pt>
                <c:pt idx="1158">
                  <c:v>-17</c:v>
                </c:pt>
                <c:pt idx="1159">
                  <c:v>-20</c:v>
                </c:pt>
                <c:pt idx="1160">
                  <c:v>-17</c:v>
                </c:pt>
                <c:pt idx="1161">
                  <c:v>-13</c:v>
                </c:pt>
                <c:pt idx="1162">
                  <c:v>-13</c:v>
                </c:pt>
                <c:pt idx="1163">
                  <c:v>-8.9999999999999893</c:v>
                </c:pt>
                <c:pt idx="1164">
                  <c:v>-9.0000000000000302</c:v>
                </c:pt>
                <c:pt idx="1165">
                  <c:v>0</c:v>
                </c:pt>
                <c:pt idx="1166">
                  <c:v>0.99999999999997902</c:v>
                </c:pt>
                <c:pt idx="1167">
                  <c:v>0</c:v>
                </c:pt>
                <c:pt idx="1168">
                  <c:v>0</c:v>
                </c:pt>
                <c:pt idx="1169">
                  <c:v>-4</c:v>
                </c:pt>
                <c:pt idx="1170">
                  <c:v>1.00000000000002</c:v>
                </c:pt>
                <c:pt idx="1171">
                  <c:v>-2</c:v>
                </c:pt>
                <c:pt idx="1172">
                  <c:v>6</c:v>
                </c:pt>
                <c:pt idx="1173">
                  <c:v>2</c:v>
                </c:pt>
                <c:pt idx="1174">
                  <c:v>6</c:v>
                </c:pt>
                <c:pt idx="1175">
                  <c:v>2.99999999999998</c:v>
                </c:pt>
                <c:pt idx="1176">
                  <c:v>4</c:v>
                </c:pt>
                <c:pt idx="1177">
                  <c:v>9.0000000000000302</c:v>
                </c:pt>
                <c:pt idx="1178">
                  <c:v>6.9999999999999796</c:v>
                </c:pt>
                <c:pt idx="1179">
                  <c:v>6</c:v>
                </c:pt>
                <c:pt idx="1180">
                  <c:v>9.0000000000000302</c:v>
                </c:pt>
                <c:pt idx="1181">
                  <c:v>14</c:v>
                </c:pt>
                <c:pt idx="1182">
                  <c:v>18</c:v>
                </c:pt>
                <c:pt idx="1183">
                  <c:v>18</c:v>
                </c:pt>
                <c:pt idx="1184">
                  <c:v>25</c:v>
                </c:pt>
                <c:pt idx="1185">
                  <c:v>26</c:v>
                </c:pt>
                <c:pt idx="1186">
                  <c:v>19</c:v>
                </c:pt>
                <c:pt idx="1187">
                  <c:v>20</c:v>
                </c:pt>
                <c:pt idx="1188">
                  <c:v>15</c:v>
                </c:pt>
                <c:pt idx="1189">
                  <c:v>13</c:v>
                </c:pt>
                <c:pt idx="1190">
                  <c:v>16</c:v>
                </c:pt>
                <c:pt idx="1191">
                  <c:v>15</c:v>
                </c:pt>
                <c:pt idx="1192">
                  <c:v>4.9999999999999796</c:v>
                </c:pt>
                <c:pt idx="1193">
                  <c:v>4</c:v>
                </c:pt>
                <c:pt idx="1194">
                  <c:v>6</c:v>
                </c:pt>
                <c:pt idx="1195">
                  <c:v>6.9999999999999396</c:v>
                </c:pt>
                <c:pt idx="1196">
                  <c:v>11</c:v>
                </c:pt>
                <c:pt idx="1197">
                  <c:v>13</c:v>
                </c:pt>
                <c:pt idx="1198">
                  <c:v>8.0000000000000107</c:v>
                </c:pt>
                <c:pt idx="1199">
                  <c:v>8.9999999999999396</c:v>
                </c:pt>
                <c:pt idx="1200">
                  <c:v>13</c:v>
                </c:pt>
                <c:pt idx="1201">
                  <c:v>13</c:v>
                </c:pt>
                <c:pt idx="1202">
                  <c:v>17.000000000000099</c:v>
                </c:pt>
                <c:pt idx="1203">
                  <c:v>17</c:v>
                </c:pt>
                <c:pt idx="1204">
                  <c:v>17</c:v>
                </c:pt>
                <c:pt idx="1205">
                  <c:v>14</c:v>
                </c:pt>
                <c:pt idx="1206">
                  <c:v>14</c:v>
                </c:pt>
                <c:pt idx="1207">
                  <c:v>16</c:v>
                </c:pt>
                <c:pt idx="1208">
                  <c:v>17</c:v>
                </c:pt>
                <c:pt idx="1209">
                  <c:v>14</c:v>
                </c:pt>
                <c:pt idx="1210">
                  <c:v>12</c:v>
                </c:pt>
                <c:pt idx="121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461530208"/>
        <c:axId val="-461525856"/>
      </c:areaChart>
      <c:lineChart>
        <c:grouping val="standard"/>
        <c:varyColors val="0"/>
        <c:ser>
          <c:idx val="0"/>
          <c:order val="0"/>
          <c:tx>
            <c:strRef>
              <c:f>美债收益率!$E$3</c:f>
              <c:strCache>
                <c:ptCount val="1"/>
                <c:pt idx="0">
                  <c:v>美国:国债收益率:2年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美债收益率!$A$1004:$A$2280</c:f>
              <c:numCache>
                <c:formatCode>yyyy\-mm\-dd</c:formatCode>
                <c:ptCount val="1277"/>
                <c:pt idx="0">
                  <c:v>43832</c:v>
                </c:pt>
                <c:pt idx="1">
                  <c:v>43833</c:v>
                </c:pt>
                <c:pt idx="2">
                  <c:v>43836</c:v>
                </c:pt>
                <c:pt idx="3">
                  <c:v>43837</c:v>
                </c:pt>
                <c:pt idx="4">
                  <c:v>43838</c:v>
                </c:pt>
                <c:pt idx="5">
                  <c:v>43839</c:v>
                </c:pt>
                <c:pt idx="6">
                  <c:v>43840</c:v>
                </c:pt>
                <c:pt idx="7">
                  <c:v>43843</c:v>
                </c:pt>
                <c:pt idx="8">
                  <c:v>43844</c:v>
                </c:pt>
                <c:pt idx="9">
                  <c:v>43845</c:v>
                </c:pt>
                <c:pt idx="10">
                  <c:v>43846</c:v>
                </c:pt>
                <c:pt idx="11">
                  <c:v>43847</c:v>
                </c:pt>
                <c:pt idx="12">
                  <c:v>43851</c:v>
                </c:pt>
                <c:pt idx="13">
                  <c:v>43852</c:v>
                </c:pt>
                <c:pt idx="14">
                  <c:v>43853</c:v>
                </c:pt>
                <c:pt idx="15">
                  <c:v>43854</c:v>
                </c:pt>
                <c:pt idx="16">
                  <c:v>43857</c:v>
                </c:pt>
                <c:pt idx="17">
                  <c:v>43858</c:v>
                </c:pt>
                <c:pt idx="18">
                  <c:v>43859</c:v>
                </c:pt>
                <c:pt idx="19">
                  <c:v>43860</c:v>
                </c:pt>
                <c:pt idx="20">
                  <c:v>43861</c:v>
                </c:pt>
                <c:pt idx="21">
                  <c:v>43864</c:v>
                </c:pt>
                <c:pt idx="22">
                  <c:v>43865</c:v>
                </c:pt>
                <c:pt idx="23">
                  <c:v>43866</c:v>
                </c:pt>
                <c:pt idx="24">
                  <c:v>43867</c:v>
                </c:pt>
                <c:pt idx="25">
                  <c:v>43868</c:v>
                </c:pt>
                <c:pt idx="26">
                  <c:v>43871</c:v>
                </c:pt>
                <c:pt idx="27">
                  <c:v>43872</c:v>
                </c:pt>
                <c:pt idx="28">
                  <c:v>43873</c:v>
                </c:pt>
                <c:pt idx="29">
                  <c:v>43874</c:v>
                </c:pt>
                <c:pt idx="30">
                  <c:v>43875</c:v>
                </c:pt>
                <c:pt idx="31">
                  <c:v>43879</c:v>
                </c:pt>
                <c:pt idx="32">
                  <c:v>43880</c:v>
                </c:pt>
                <c:pt idx="33">
                  <c:v>43881</c:v>
                </c:pt>
                <c:pt idx="34">
                  <c:v>43882</c:v>
                </c:pt>
                <c:pt idx="35">
                  <c:v>43885</c:v>
                </c:pt>
                <c:pt idx="36">
                  <c:v>43886</c:v>
                </c:pt>
                <c:pt idx="37">
                  <c:v>43887</c:v>
                </c:pt>
                <c:pt idx="38">
                  <c:v>43888</c:v>
                </c:pt>
                <c:pt idx="39">
                  <c:v>43889</c:v>
                </c:pt>
                <c:pt idx="40">
                  <c:v>43892</c:v>
                </c:pt>
                <c:pt idx="41">
                  <c:v>43893</c:v>
                </c:pt>
                <c:pt idx="42">
                  <c:v>43894</c:v>
                </c:pt>
                <c:pt idx="43">
                  <c:v>43895</c:v>
                </c:pt>
                <c:pt idx="44">
                  <c:v>43896</c:v>
                </c:pt>
                <c:pt idx="45">
                  <c:v>43899</c:v>
                </c:pt>
                <c:pt idx="46">
                  <c:v>43900</c:v>
                </c:pt>
                <c:pt idx="47">
                  <c:v>43901</c:v>
                </c:pt>
                <c:pt idx="48">
                  <c:v>43902</c:v>
                </c:pt>
                <c:pt idx="49">
                  <c:v>43903</c:v>
                </c:pt>
                <c:pt idx="50">
                  <c:v>43906</c:v>
                </c:pt>
                <c:pt idx="51">
                  <c:v>43907</c:v>
                </c:pt>
                <c:pt idx="52">
                  <c:v>43908</c:v>
                </c:pt>
                <c:pt idx="53">
                  <c:v>43909</c:v>
                </c:pt>
                <c:pt idx="54">
                  <c:v>43910</c:v>
                </c:pt>
                <c:pt idx="55">
                  <c:v>43913</c:v>
                </c:pt>
                <c:pt idx="56">
                  <c:v>43914</c:v>
                </c:pt>
                <c:pt idx="57">
                  <c:v>43915</c:v>
                </c:pt>
                <c:pt idx="58">
                  <c:v>43916</c:v>
                </c:pt>
                <c:pt idx="59">
                  <c:v>43917</c:v>
                </c:pt>
                <c:pt idx="60">
                  <c:v>43920</c:v>
                </c:pt>
                <c:pt idx="61">
                  <c:v>43921</c:v>
                </c:pt>
                <c:pt idx="62">
                  <c:v>43922</c:v>
                </c:pt>
                <c:pt idx="63">
                  <c:v>43923</c:v>
                </c:pt>
                <c:pt idx="64">
                  <c:v>43924</c:v>
                </c:pt>
                <c:pt idx="65">
                  <c:v>43927</c:v>
                </c:pt>
                <c:pt idx="66">
                  <c:v>43928</c:v>
                </c:pt>
                <c:pt idx="67">
                  <c:v>43929</c:v>
                </c:pt>
                <c:pt idx="68">
                  <c:v>43930</c:v>
                </c:pt>
                <c:pt idx="69">
                  <c:v>43934</c:v>
                </c:pt>
                <c:pt idx="70">
                  <c:v>43935</c:v>
                </c:pt>
                <c:pt idx="71">
                  <c:v>43936</c:v>
                </c:pt>
                <c:pt idx="72">
                  <c:v>43937</c:v>
                </c:pt>
                <c:pt idx="73">
                  <c:v>43938</c:v>
                </c:pt>
                <c:pt idx="74">
                  <c:v>43941</c:v>
                </c:pt>
                <c:pt idx="75">
                  <c:v>43942</c:v>
                </c:pt>
                <c:pt idx="76">
                  <c:v>43943</c:v>
                </c:pt>
                <c:pt idx="77">
                  <c:v>43944</c:v>
                </c:pt>
                <c:pt idx="78">
                  <c:v>43945</c:v>
                </c:pt>
                <c:pt idx="79">
                  <c:v>43948</c:v>
                </c:pt>
                <c:pt idx="80">
                  <c:v>43949</c:v>
                </c:pt>
                <c:pt idx="81">
                  <c:v>43950</c:v>
                </c:pt>
                <c:pt idx="82">
                  <c:v>43951</c:v>
                </c:pt>
                <c:pt idx="83">
                  <c:v>43952</c:v>
                </c:pt>
                <c:pt idx="84">
                  <c:v>43955</c:v>
                </c:pt>
                <c:pt idx="85">
                  <c:v>43956</c:v>
                </c:pt>
                <c:pt idx="86">
                  <c:v>43957</c:v>
                </c:pt>
                <c:pt idx="87">
                  <c:v>43958</c:v>
                </c:pt>
                <c:pt idx="88">
                  <c:v>43959</c:v>
                </c:pt>
                <c:pt idx="89">
                  <c:v>43962</c:v>
                </c:pt>
                <c:pt idx="90">
                  <c:v>43963</c:v>
                </c:pt>
                <c:pt idx="91">
                  <c:v>43964</c:v>
                </c:pt>
                <c:pt idx="92">
                  <c:v>43965</c:v>
                </c:pt>
                <c:pt idx="93">
                  <c:v>43966</c:v>
                </c:pt>
                <c:pt idx="94">
                  <c:v>43969</c:v>
                </c:pt>
                <c:pt idx="95">
                  <c:v>43970</c:v>
                </c:pt>
                <c:pt idx="96">
                  <c:v>43971</c:v>
                </c:pt>
                <c:pt idx="97">
                  <c:v>43972</c:v>
                </c:pt>
                <c:pt idx="98">
                  <c:v>43973</c:v>
                </c:pt>
                <c:pt idx="99">
                  <c:v>43977</c:v>
                </c:pt>
                <c:pt idx="100">
                  <c:v>43978</c:v>
                </c:pt>
                <c:pt idx="101">
                  <c:v>43979</c:v>
                </c:pt>
                <c:pt idx="102">
                  <c:v>43980</c:v>
                </c:pt>
                <c:pt idx="103">
                  <c:v>43983</c:v>
                </c:pt>
                <c:pt idx="104">
                  <c:v>43984</c:v>
                </c:pt>
                <c:pt idx="105">
                  <c:v>43985</c:v>
                </c:pt>
                <c:pt idx="106">
                  <c:v>43986</c:v>
                </c:pt>
                <c:pt idx="107">
                  <c:v>43987</c:v>
                </c:pt>
                <c:pt idx="108">
                  <c:v>43990</c:v>
                </c:pt>
                <c:pt idx="109">
                  <c:v>43991</c:v>
                </c:pt>
                <c:pt idx="110">
                  <c:v>43992</c:v>
                </c:pt>
                <c:pt idx="111">
                  <c:v>43993</c:v>
                </c:pt>
                <c:pt idx="112">
                  <c:v>43994</c:v>
                </c:pt>
                <c:pt idx="113">
                  <c:v>43997</c:v>
                </c:pt>
                <c:pt idx="114">
                  <c:v>43998</c:v>
                </c:pt>
                <c:pt idx="115">
                  <c:v>43999</c:v>
                </c:pt>
                <c:pt idx="116">
                  <c:v>44000</c:v>
                </c:pt>
                <c:pt idx="117">
                  <c:v>44001</c:v>
                </c:pt>
                <c:pt idx="118">
                  <c:v>44004</c:v>
                </c:pt>
                <c:pt idx="119">
                  <c:v>44005</c:v>
                </c:pt>
                <c:pt idx="120">
                  <c:v>44006</c:v>
                </c:pt>
                <c:pt idx="121">
                  <c:v>44007</c:v>
                </c:pt>
                <c:pt idx="122">
                  <c:v>44008</c:v>
                </c:pt>
                <c:pt idx="123">
                  <c:v>44011</c:v>
                </c:pt>
                <c:pt idx="124">
                  <c:v>44012</c:v>
                </c:pt>
                <c:pt idx="125">
                  <c:v>44013</c:v>
                </c:pt>
                <c:pt idx="126">
                  <c:v>44014</c:v>
                </c:pt>
                <c:pt idx="127">
                  <c:v>44018</c:v>
                </c:pt>
                <c:pt idx="128">
                  <c:v>44019</c:v>
                </c:pt>
                <c:pt idx="129">
                  <c:v>44020</c:v>
                </c:pt>
                <c:pt idx="130">
                  <c:v>44021</c:v>
                </c:pt>
                <c:pt idx="131">
                  <c:v>44022</c:v>
                </c:pt>
                <c:pt idx="132">
                  <c:v>44025</c:v>
                </c:pt>
                <c:pt idx="133">
                  <c:v>44026</c:v>
                </c:pt>
                <c:pt idx="134">
                  <c:v>44027</c:v>
                </c:pt>
                <c:pt idx="135">
                  <c:v>44028</c:v>
                </c:pt>
                <c:pt idx="136">
                  <c:v>44029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44039</c:v>
                </c:pt>
                <c:pt idx="143">
                  <c:v>44040</c:v>
                </c:pt>
                <c:pt idx="144">
                  <c:v>44041</c:v>
                </c:pt>
                <c:pt idx="145">
                  <c:v>44042</c:v>
                </c:pt>
                <c:pt idx="146">
                  <c:v>44043</c:v>
                </c:pt>
                <c:pt idx="147">
                  <c:v>44046</c:v>
                </c:pt>
                <c:pt idx="148">
                  <c:v>44047</c:v>
                </c:pt>
                <c:pt idx="149">
                  <c:v>44048</c:v>
                </c:pt>
                <c:pt idx="150">
                  <c:v>44049</c:v>
                </c:pt>
                <c:pt idx="151">
                  <c:v>44050</c:v>
                </c:pt>
                <c:pt idx="152">
                  <c:v>44053</c:v>
                </c:pt>
                <c:pt idx="153">
                  <c:v>44054</c:v>
                </c:pt>
                <c:pt idx="154">
                  <c:v>44055</c:v>
                </c:pt>
                <c:pt idx="155">
                  <c:v>44056</c:v>
                </c:pt>
                <c:pt idx="156">
                  <c:v>44057</c:v>
                </c:pt>
                <c:pt idx="157">
                  <c:v>44060</c:v>
                </c:pt>
                <c:pt idx="158">
                  <c:v>44061</c:v>
                </c:pt>
                <c:pt idx="159">
                  <c:v>44062</c:v>
                </c:pt>
                <c:pt idx="160">
                  <c:v>44063</c:v>
                </c:pt>
                <c:pt idx="161">
                  <c:v>44064</c:v>
                </c:pt>
                <c:pt idx="162">
                  <c:v>44067</c:v>
                </c:pt>
                <c:pt idx="163">
                  <c:v>44068</c:v>
                </c:pt>
                <c:pt idx="164">
                  <c:v>44069</c:v>
                </c:pt>
                <c:pt idx="165">
                  <c:v>44070</c:v>
                </c:pt>
                <c:pt idx="166">
                  <c:v>44071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44082</c:v>
                </c:pt>
                <c:pt idx="173">
                  <c:v>44083</c:v>
                </c:pt>
                <c:pt idx="174">
                  <c:v>44084</c:v>
                </c:pt>
                <c:pt idx="175">
                  <c:v>44085</c:v>
                </c:pt>
                <c:pt idx="176">
                  <c:v>44088</c:v>
                </c:pt>
                <c:pt idx="177">
                  <c:v>44089</c:v>
                </c:pt>
                <c:pt idx="178">
                  <c:v>44090</c:v>
                </c:pt>
                <c:pt idx="179">
                  <c:v>44091</c:v>
                </c:pt>
                <c:pt idx="180">
                  <c:v>44092</c:v>
                </c:pt>
                <c:pt idx="181">
                  <c:v>44095</c:v>
                </c:pt>
                <c:pt idx="182">
                  <c:v>44096</c:v>
                </c:pt>
                <c:pt idx="183">
                  <c:v>44097</c:v>
                </c:pt>
                <c:pt idx="184">
                  <c:v>44098</c:v>
                </c:pt>
                <c:pt idx="185">
                  <c:v>44099</c:v>
                </c:pt>
                <c:pt idx="186">
                  <c:v>44102</c:v>
                </c:pt>
                <c:pt idx="187">
                  <c:v>44103</c:v>
                </c:pt>
                <c:pt idx="188">
                  <c:v>44104</c:v>
                </c:pt>
                <c:pt idx="189">
                  <c:v>44105</c:v>
                </c:pt>
                <c:pt idx="190">
                  <c:v>44106</c:v>
                </c:pt>
                <c:pt idx="191">
                  <c:v>44109</c:v>
                </c:pt>
                <c:pt idx="192">
                  <c:v>44110</c:v>
                </c:pt>
                <c:pt idx="193">
                  <c:v>44111</c:v>
                </c:pt>
                <c:pt idx="194">
                  <c:v>44112</c:v>
                </c:pt>
                <c:pt idx="195">
                  <c:v>44113</c:v>
                </c:pt>
                <c:pt idx="196">
                  <c:v>44117</c:v>
                </c:pt>
                <c:pt idx="197">
                  <c:v>44118</c:v>
                </c:pt>
                <c:pt idx="198">
                  <c:v>44119</c:v>
                </c:pt>
                <c:pt idx="199">
                  <c:v>44120</c:v>
                </c:pt>
                <c:pt idx="200">
                  <c:v>44123</c:v>
                </c:pt>
                <c:pt idx="201">
                  <c:v>44124</c:v>
                </c:pt>
                <c:pt idx="202">
                  <c:v>44125</c:v>
                </c:pt>
                <c:pt idx="203">
                  <c:v>44126</c:v>
                </c:pt>
                <c:pt idx="204">
                  <c:v>44127</c:v>
                </c:pt>
                <c:pt idx="205">
                  <c:v>44130</c:v>
                </c:pt>
                <c:pt idx="206">
                  <c:v>44131</c:v>
                </c:pt>
                <c:pt idx="207">
                  <c:v>44132</c:v>
                </c:pt>
                <c:pt idx="208">
                  <c:v>44133</c:v>
                </c:pt>
                <c:pt idx="209">
                  <c:v>44134</c:v>
                </c:pt>
                <c:pt idx="210">
                  <c:v>44137</c:v>
                </c:pt>
                <c:pt idx="211">
                  <c:v>44138</c:v>
                </c:pt>
                <c:pt idx="212">
                  <c:v>44139</c:v>
                </c:pt>
                <c:pt idx="213">
                  <c:v>44140</c:v>
                </c:pt>
                <c:pt idx="214">
                  <c:v>44141</c:v>
                </c:pt>
                <c:pt idx="215">
                  <c:v>44144</c:v>
                </c:pt>
                <c:pt idx="216">
                  <c:v>44145</c:v>
                </c:pt>
                <c:pt idx="217">
                  <c:v>44147</c:v>
                </c:pt>
                <c:pt idx="218">
                  <c:v>44148</c:v>
                </c:pt>
                <c:pt idx="219">
                  <c:v>44151</c:v>
                </c:pt>
                <c:pt idx="220">
                  <c:v>44152</c:v>
                </c:pt>
                <c:pt idx="221">
                  <c:v>44153</c:v>
                </c:pt>
                <c:pt idx="222">
                  <c:v>44154</c:v>
                </c:pt>
                <c:pt idx="223">
                  <c:v>44155</c:v>
                </c:pt>
                <c:pt idx="224">
                  <c:v>44158</c:v>
                </c:pt>
                <c:pt idx="225">
                  <c:v>44159</c:v>
                </c:pt>
                <c:pt idx="226">
                  <c:v>44160</c:v>
                </c:pt>
                <c:pt idx="227">
                  <c:v>44162</c:v>
                </c:pt>
                <c:pt idx="228">
                  <c:v>44165</c:v>
                </c:pt>
                <c:pt idx="229">
                  <c:v>44166</c:v>
                </c:pt>
                <c:pt idx="230">
                  <c:v>44167</c:v>
                </c:pt>
                <c:pt idx="231">
                  <c:v>44168</c:v>
                </c:pt>
                <c:pt idx="232">
                  <c:v>44169</c:v>
                </c:pt>
                <c:pt idx="233">
                  <c:v>44172</c:v>
                </c:pt>
                <c:pt idx="234">
                  <c:v>44173</c:v>
                </c:pt>
                <c:pt idx="235">
                  <c:v>44174</c:v>
                </c:pt>
                <c:pt idx="236">
                  <c:v>44175</c:v>
                </c:pt>
                <c:pt idx="237">
                  <c:v>44176</c:v>
                </c:pt>
                <c:pt idx="238">
                  <c:v>44179</c:v>
                </c:pt>
                <c:pt idx="239">
                  <c:v>44180</c:v>
                </c:pt>
                <c:pt idx="240">
                  <c:v>44181</c:v>
                </c:pt>
                <c:pt idx="241">
                  <c:v>44182</c:v>
                </c:pt>
                <c:pt idx="242">
                  <c:v>44183</c:v>
                </c:pt>
                <c:pt idx="243">
                  <c:v>44186</c:v>
                </c:pt>
                <c:pt idx="244">
                  <c:v>44187</c:v>
                </c:pt>
                <c:pt idx="245">
                  <c:v>44188</c:v>
                </c:pt>
                <c:pt idx="246">
                  <c:v>44189</c:v>
                </c:pt>
                <c:pt idx="247">
                  <c:v>44193</c:v>
                </c:pt>
                <c:pt idx="248">
                  <c:v>44194</c:v>
                </c:pt>
                <c:pt idx="249">
                  <c:v>44195</c:v>
                </c:pt>
                <c:pt idx="250">
                  <c:v>44196</c:v>
                </c:pt>
                <c:pt idx="251">
                  <c:v>44200</c:v>
                </c:pt>
                <c:pt idx="252">
                  <c:v>44201</c:v>
                </c:pt>
                <c:pt idx="253">
                  <c:v>44202</c:v>
                </c:pt>
                <c:pt idx="254">
                  <c:v>44203</c:v>
                </c:pt>
                <c:pt idx="255">
                  <c:v>44204</c:v>
                </c:pt>
                <c:pt idx="256">
                  <c:v>44207</c:v>
                </c:pt>
                <c:pt idx="257">
                  <c:v>44208</c:v>
                </c:pt>
                <c:pt idx="258">
                  <c:v>44209</c:v>
                </c:pt>
                <c:pt idx="259">
                  <c:v>44210</c:v>
                </c:pt>
                <c:pt idx="260">
                  <c:v>44211</c:v>
                </c:pt>
                <c:pt idx="261">
                  <c:v>44215</c:v>
                </c:pt>
                <c:pt idx="262">
                  <c:v>44216</c:v>
                </c:pt>
                <c:pt idx="263">
                  <c:v>44217</c:v>
                </c:pt>
                <c:pt idx="264">
                  <c:v>44218</c:v>
                </c:pt>
                <c:pt idx="265">
                  <c:v>44221</c:v>
                </c:pt>
                <c:pt idx="266">
                  <c:v>44222</c:v>
                </c:pt>
                <c:pt idx="267">
                  <c:v>44223</c:v>
                </c:pt>
                <c:pt idx="268">
                  <c:v>44224</c:v>
                </c:pt>
                <c:pt idx="269">
                  <c:v>44225</c:v>
                </c:pt>
                <c:pt idx="270">
                  <c:v>44228</c:v>
                </c:pt>
                <c:pt idx="271">
                  <c:v>44229</c:v>
                </c:pt>
                <c:pt idx="272">
                  <c:v>44230</c:v>
                </c:pt>
                <c:pt idx="273">
                  <c:v>44231</c:v>
                </c:pt>
                <c:pt idx="274">
                  <c:v>44232</c:v>
                </c:pt>
                <c:pt idx="275">
                  <c:v>44235</c:v>
                </c:pt>
                <c:pt idx="276">
                  <c:v>44236</c:v>
                </c:pt>
                <c:pt idx="277">
                  <c:v>44237</c:v>
                </c:pt>
                <c:pt idx="278">
                  <c:v>44238</c:v>
                </c:pt>
                <c:pt idx="279">
                  <c:v>44239</c:v>
                </c:pt>
                <c:pt idx="280">
                  <c:v>44243</c:v>
                </c:pt>
                <c:pt idx="281">
                  <c:v>44244</c:v>
                </c:pt>
                <c:pt idx="282">
                  <c:v>44245</c:v>
                </c:pt>
                <c:pt idx="283">
                  <c:v>44246</c:v>
                </c:pt>
                <c:pt idx="284">
                  <c:v>44249</c:v>
                </c:pt>
                <c:pt idx="285">
                  <c:v>44250</c:v>
                </c:pt>
                <c:pt idx="286">
                  <c:v>44251</c:v>
                </c:pt>
                <c:pt idx="287">
                  <c:v>44252</c:v>
                </c:pt>
                <c:pt idx="288">
                  <c:v>44253</c:v>
                </c:pt>
                <c:pt idx="289">
                  <c:v>44256</c:v>
                </c:pt>
                <c:pt idx="290">
                  <c:v>44257</c:v>
                </c:pt>
                <c:pt idx="291">
                  <c:v>44258</c:v>
                </c:pt>
                <c:pt idx="292">
                  <c:v>44259</c:v>
                </c:pt>
                <c:pt idx="293">
                  <c:v>44260</c:v>
                </c:pt>
                <c:pt idx="294">
                  <c:v>44263</c:v>
                </c:pt>
                <c:pt idx="295">
                  <c:v>44264</c:v>
                </c:pt>
                <c:pt idx="296">
                  <c:v>44265</c:v>
                </c:pt>
                <c:pt idx="297">
                  <c:v>44266</c:v>
                </c:pt>
                <c:pt idx="298">
                  <c:v>44267</c:v>
                </c:pt>
                <c:pt idx="299">
                  <c:v>44270</c:v>
                </c:pt>
                <c:pt idx="300">
                  <c:v>44271</c:v>
                </c:pt>
                <c:pt idx="301">
                  <c:v>44272</c:v>
                </c:pt>
                <c:pt idx="302">
                  <c:v>44273</c:v>
                </c:pt>
                <c:pt idx="303">
                  <c:v>44274</c:v>
                </c:pt>
                <c:pt idx="304">
                  <c:v>44277</c:v>
                </c:pt>
                <c:pt idx="305">
                  <c:v>44278</c:v>
                </c:pt>
                <c:pt idx="306">
                  <c:v>44279</c:v>
                </c:pt>
                <c:pt idx="307">
                  <c:v>44280</c:v>
                </c:pt>
                <c:pt idx="308">
                  <c:v>44281</c:v>
                </c:pt>
                <c:pt idx="309">
                  <c:v>44284</c:v>
                </c:pt>
                <c:pt idx="310">
                  <c:v>44285</c:v>
                </c:pt>
                <c:pt idx="311">
                  <c:v>44286</c:v>
                </c:pt>
                <c:pt idx="312">
                  <c:v>44287</c:v>
                </c:pt>
                <c:pt idx="313">
                  <c:v>44288</c:v>
                </c:pt>
                <c:pt idx="314">
                  <c:v>44291</c:v>
                </c:pt>
                <c:pt idx="315">
                  <c:v>44292</c:v>
                </c:pt>
                <c:pt idx="316">
                  <c:v>44293</c:v>
                </c:pt>
                <c:pt idx="317">
                  <c:v>44294</c:v>
                </c:pt>
                <c:pt idx="318">
                  <c:v>44295</c:v>
                </c:pt>
                <c:pt idx="319">
                  <c:v>44298</c:v>
                </c:pt>
                <c:pt idx="320">
                  <c:v>44299</c:v>
                </c:pt>
                <c:pt idx="321">
                  <c:v>44300</c:v>
                </c:pt>
                <c:pt idx="322">
                  <c:v>44301</c:v>
                </c:pt>
                <c:pt idx="323">
                  <c:v>44302</c:v>
                </c:pt>
                <c:pt idx="324">
                  <c:v>44305</c:v>
                </c:pt>
                <c:pt idx="325">
                  <c:v>44306</c:v>
                </c:pt>
                <c:pt idx="326">
                  <c:v>44307</c:v>
                </c:pt>
                <c:pt idx="327">
                  <c:v>44308</c:v>
                </c:pt>
                <c:pt idx="328">
                  <c:v>44309</c:v>
                </c:pt>
                <c:pt idx="329">
                  <c:v>44312</c:v>
                </c:pt>
                <c:pt idx="330">
                  <c:v>44313</c:v>
                </c:pt>
                <c:pt idx="331">
                  <c:v>44314</c:v>
                </c:pt>
                <c:pt idx="332">
                  <c:v>44315</c:v>
                </c:pt>
                <c:pt idx="333">
                  <c:v>44316</c:v>
                </c:pt>
                <c:pt idx="334">
                  <c:v>44319</c:v>
                </c:pt>
                <c:pt idx="335">
                  <c:v>44320</c:v>
                </c:pt>
                <c:pt idx="336">
                  <c:v>44321</c:v>
                </c:pt>
                <c:pt idx="337">
                  <c:v>44322</c:v>
                </c:pt>
                <c:pt idx="338">
                  <c:v>44323</c:v>
                </c:pt>
                <c:pt idx="339">
                  <c:v>44326</c:v>
                </c:pt>
                <c:pt idx="340">
                  <c:v>44327</c:v>
                </c:pt>
                <c:pt idx="341">
                  <c:v>44328</c:v>
                </c:pt>
                <c:pt idx="342">
                  <c:v>44329</c:v>
                </c:pt>
                <c:pt idx="343">
                  <c:v>44330</c:v>
                </c:pt>
                <c:pt idx="344">
                  <c:v>44333</c:v>
                </c:pt>
                <c:pt idx="345">
                  <c:v>44334</c:v>
                </c:pt>
                <c:pt idx="346">
                  <c:v>44335</c:v>
                </c:pt>
                <c:pt idx="347">
                  <c:v>44336</c:v>
                </c:pt>
                <c:pt idx="348">
                  <c:v>44337</c:v>
                </c:pt>
                <c:pt idx="349">
                  <c:v>44340</c:v>
                </c:pt>
                <c:pt idx="350">
                  <c:v>44341</c:v>
                </c:pt>
                <c:pt idx="351">
                  <c:v>44342</c:v>
                </c:pt>
                <c:pt idx="352">
                  <c:v>44343</c:v>
                </c:pt>
                <c:pt idx="353">
                  <c:v>44344</c:v>
                </c:pt>
                <c:pt idx="354">
                  <c:v>44348</c:v>
                </c:pt>
                <c:pt idx="355">
                  <c:v>44349</c:v>
                </c:pt>
                <c:pt idx="356">
                  <c:v>44350</c:v>
                </c:pt>
                <c:pt idx="357">
                  <c:v>44351</c:v>
                </c:pt>
                <c:pt idx="358">
                  <c:v>44354</c:v>
                </c:pt>
                <c:pt idx="359">
                  <c:v>44355</c:v>
                </c:pt>
                <c:pt idx="360">
                  <c:v>44356</c:v>
                </c:pt>
                <c:pt idx="361">
                  <c:v>44357</c:v>
                </c:pt>
                <c:pt idx="362">
                  <c:v>44358</c:v>
                </c:pt>
                <c:pt idx="363">
                  <c:v>44361</c:v>
                </c:pt>
                <c:pt idx="364">
                  <c:v>44362</c:v>
                </c:pt>
                <c:pt idx="365">
                  <c:v>44363</c:v>
                </c:pt>
                <c:pt idx="366">
                  <c:v>44364</c:v>
                </c:pt>
                <c:pt idx="367">
                  <c:v>44365</c:v>
                </c:pt>
                <c:pt idx="368">
                  <c:v>44368</c:v>
                </c:pt>
                <c:pt idx="369">
                  <c:v>44369</c:v>
                </c:pt>
                <c:pt idx="370">
                  <c:v>44370</c:v>
                </c:pt>
                <c:pt idx="371">
                  <c:v>44371</c:v>
                </c:pt>
                <c:pt idx="372">
                  <c:v>44372</c:v>
                </c:pt>
                <c:pt idx="373">
                  <c:v>44375</c:v>
                </c:pt>
                <c:pt idx="374">
                  <c:v>44376</c:v>
                </c:pt>
                <c:pt idx="375">
                  <c:v>44377</c:v>
                </c:pt>
                <c:pt idx="376">
                  <c:v>44378</c:v>
                </c:pt>
                <c:pt idx="377">
                  <c:v>44379</c:v>
                </c:pt>
                <c:pt idx="378">
                  <c:v>44383</c:v>
                </c:pt>
                <c:pt idx="379">
                  <c:v>44384</c:v>
                </c:pt>
                <c:pt idx="380">
                  <c:v>44385</c:v>
                </c:pt>
                <c:pt idx="381">
                  <c:v>44386</c:v>
                </c:pt>
                <c:pt idx="382">
                  <c:v>44389</c:v>
                </c:pt>
                <c:pt idx="383">
                  <c:v>44390</c:v>
                </c:pt>
                <c:pt idx="384">
                  <c:v>44391</c:v>
                </c:pt>
                <c:pt idx="385">
                  <c:v>44392</c:v>
                </c:pt>
                <c:pt idx="386">
                  <c:v>44393</c:v>
                </c:pt>
                <c:pt idx="387">
                  <c:v>44396</c:v>
                </c:pt>
                <c:pt idx="388">
                  <c:v>44397</c:v>
                </c:pt>
                <c:pt idx="389">
                  <c:v>44398</c:v>
                </c:pt>
                <c:pt idx="390">
                  <c:v>44399</c:v>
                </c:pt>
                <c:pt idx="391">
                  <c:v>44400</c:v>
                </c:pt>
                <c:pt idx="392">
                  <c:v>44403</c:v>
                </c:pt>
                <c:pt idx="393">
                  <c:v>44404</c:v>
                </c:pt>
                <c:pt idx="394">
                  <c:v>44405</c:v>
                </c:pt>
                <c:pt idx="395">
                  <c:v>44406</c:v>
                </c:pt>
                <c:pt idx="396">
                  <c:v>44407</c:v>
                </c:pt>
                <c:pt idx="397">
                  <c:v>44410</c:v>
                </c:pt>
                <c:pt idx="398">
                  <c:v>44411</c:v>
                </c:pt>
                <c:pt idx="399">
                  <c:v>44412</c:v>
                </c:pt>
                <c:pt idx="400">
                  <c:v>44413</c:v>
                </c:pt>
                <c:pt idx="401">
                  <c:v>44414</c:v>
                </c:pt>
                <c:pt idx="402">
                  <c:v>44417</c:v>
                </c:pt>
                <c:pt idx="403">
                  <c:v>44418</c:v>
                </c:pt>
                <c:pt idx="404">
                  <c:v>44419</c:v>
                </c:pt>
                <c:pt idx="405">
                  <c:v>44420</c:v>
                </c:pt>
                <c:pt idx="406">
                  <c:v>44421</c:v>
                </c:pt>
                <c:pt idx="407">
                  <c:v>44424</c:v>
                </c:pt>
                <c:pt idx="408">
                  <c:v>44425</c:v>
                </c:pt>
                <c:pt idx="409">
                  <c:v>44426</c:v>
                </c:pt>
                <c:pt idx="410">
                  <c:v>44427</c:v>
                </c:pt>
                <c:pt idx="411">
                  <c:v>44428</c:v>
                </c:pt>
                <c:pt idx="412">
                  <c:v>44431</c:v>
                </c:pt>
                <c:pt idx="413">
                  <c:v>44432</c:v>
                </c:pt>
                <c:pt idx="414">
                  <c:v>44433</c:v>
                </c:pt>
                <c:pt idx="415">
                  <c:v>44434</c:v>
                </c:pt>
                <c:pt idx="416">
                  <c:v>44435</c:v>
                </c:pt>
                <c:pt idx="417">
                  <c:v>44438</c:v>
                </c:pt>
                <c:pt idx="418">
                  <c:v>44439</c:v>
                </c:pt>
                <c:pt idx="419">
                  <c:v>44440</c:v>
                </c:pt>
                <c:pt idx="420">
                  <c:v>44441</c:v>
                </c:pt>
                <c:pt idx="421">
                  <c:v>44442</c:v>
                </c:pt>
                <c:pt idx="422">
                  <c:v>44446</c:v>
                </c:pt>
                <c:pt idx="423">
                  <c:v>44447</c:v>
                </c:pt>
                <c:pt idx="424">
                  <c:v>44448</c:v>
                </c:pt>
                <c:pt idx="425">
                  <c:v>44449</c:v>
                </c:pt>
                <c:pt idx="426">
                  <c:v>44452</c:v>
                </c:pt>
                <c:pt idx="427">
                  <c:v>44453</c:v>
                </c:pt>
                <c:pt idx="428">
                  <c:v>44454</c:v>
                </c:pt>
                <c:pt idx="429">
                  <c:v>44455</c:v>
                </c:pt>
                <c:pt idx="430">
                  <c:v>44456</c:v>
                </c:pt>
                <c:pt idx="431">
                  <c:v>44459</c:v>
                </c:pt>
                <c:pt idx="432">
                  <c:v>44460</c:v>
                </c:pt>
                <c:pt idx="433">
                  <c:v>44461</c:v>
                </c:pt>
                <c:pt idx="434">
                  <c:v>44462</c:v>
                </c:pt>
                <c:pt idx="435">
                  <c:v>44463</c:v>
                </c:pt>
                <c:pt idx="436">
                  <c:v>44466</c:v>
                </c:pt>
                <c:pt idx="437">
                  <c:v>44467</c:v>
                </c:pt>
                <c:pt idx="438">
                  <c:v>44468</c:v>
                </c:pt>
                <c:pt idx="439">
                  <c:v>44469</c:v>
                </c:pt>
                <c:pt idx="440">
                  <c:v>44470</c:v>
                </c:pt>
                <c:pt idx="441">
                  <c:v>44473</c:v>
                </c:pt>
                <c:pt idx="442">
                  <c:v>44474</c:v>
                </c:pt>
                <c:pt idx="443">
                  <c:v>44475</c:v>
                </c:pt>
                <c:pt idx="444">
                  <c:v>44476</c:v>
                </c:pt>
                <c:pt idx="445">
                  <c:v>44477</c:v>
                </c:pt>
                <c:pt idx="446">
                  <c:v>44481</c:v>
                </c:pt>
                <c:pt idx="447">
                  <c:v>44482</c:v>
                </c:pt>
                <c:pt idx="448">
                  <c:v>44483</c:v>
                </c:pt>
                <c:pt idx="449">
                  <c:v>44484</c:v>
                </c:pt>
                <c:pt idx="450">
                  <c:v>44487</c:v>
                </c:pt>
                <c:pt idx="451">
                  <c:v>44488</c:v>
                </c:pt>
                <c:pt idx="452">
                  <c:v>44489</c:v>
                </c:pt>
                <c:pt idx="453">
                  <c:v>44490</c:v>
                </c:pt>
                <c:pt idx="454">
                  <c:v>44491</c:v>
                </c:pt>
                <c:pt idx="455">
                  <c:v>44494</c:v>
                </c:pt>
                <c:pt idx="456">
                  <c:v>44495</c:v>
                </c:pt>
                <c:pt idx="457">
                  <c:v>44496</c:v>
                </c:pt>
                <c:pt idx="458">
                  <c:v>44497</c:v>
                </c:pt>
                <c:pt idx="459">
                  <c:v>44498</c:v>
                </c:pt>
                <c:pt idx="460">
                  <c:v>44501</c:v>
                </c:pt>
                <c:pt idx="461">
                  <c:v>44502</c:v>
                </c:pt>
                <c:pt idx="462">
                  <c:v>44503</c:v>
                </c:pt>
                <c:pt idx="463">
                  <c:v>44504</c:v>
                </c:pt>
                <c:pt idx="464">
                  <c:v>44505</c:v>
                </c:pt>
                <c:pt idx="465">
                  <c:v>44508</c:v>
                </c:pt>
                <c:pt idx="466">
                  <c:v>44509</c:v>
                </c:pt>
                <c:pt idx="467">
                  <c:v>44510</c:v>
                </c:pt>
                <c:pt idx="468">
                  <c:v>44512</c:v>
                </c:pt>
                <c:pt idx="469">
                  <c:v>44515</c:v>
                </c:pt>
                <c:pt idx="470">
                  <c:v>44516</c:v>
                </c:pt>
                <c:pt idx="471">
                  <c:v>44517</c:v>
                </c:pt>
                <c:pt idx="472">
                  <c:v>44518</c:v>
                </c:pt>
                <c:pt idx="473">
                  <c:v>44519</c:v>
                </c:pt>
                <c:pt idx="474">
                  <c:v>44522</c:v>
                </c:pt>
                <c:pt idx="475">
                  <c:v>44523</c:v>
                </c:pt>
                <c:pt idx="476">
                  <c:v>44524</c:v>
                </c:pt>
                <c:pt idx="477">
                  <c:v>44526</c:v>
                </c:pt>
                <c:pt idx="478">
                  <c:v>44529</c:v>
                </c:pt>
                <c:pt idx="479">
                  <c:v>44530</c:v>
                </c:pt>
                <c:pt idx="480">
                  <c:v>44531</c:v>
                </c:pt>
                <c:pt idx="481">
                  <c:v>44532</c:v>
                </c:pt>
                <c:pt idx="482">
                  <c:v>44533</c:v>
                </c:pt>
                <c:pt idx="483">
                  <c:v>44536</c:v>
                </c:pt>
                <c:pt idx="484">
                  <c:v>44537</c:v>
                </c:pt>
                <c:pt idx="485">
                  <c:v>44538</c:v>
                </c:pt>
                <c:pt idx="486">
                  <c:v>44539</c:v>
                </c:pt>
                <c:pt idx="487">
                  <c:v>44540</c:v>
                </c:pt>
                <c:pt idx="488">
                  <c:v>44543</c:v>
                </c:pt>
                <c:pt idx="489">
                  <c:v>44544</c:v>
                </c:pt>
                <c:pt idx="490">
                  <c:v>44545</c:v>
                </c:pt>
                <c:pt idx="491">
                  <c:v>44546</c:v>
                </c:pt>
                <c:pt idx="492">
                  <c:v>44547</c:v>
                </c:pt>
                <c:pt idx="493">
                  <c:v>44550</c:v>
                </c:pt>
                <c:pt idx="494">
                  <c:v>44551</c:v>
                </c:pt>
                <c:pt idx="495">
                  <c:v>44552</c:v>
                </c:pt>
                <c:pt idx="496">
                  <c:v>44553</c:v>
                </c:pt>
                <c:pt idx="497">
                  <c:v>44557</c:v>
                </c:pt>
                <c:pt idx="498">
                  <c:v>44558</c:v>
                </c:pt>
                <c:pt idx="499">
                  <c:v>44559</c:v>
                </c:pt>
                <c:pt idx="500">
                  <c:v>44560</c:v>
                </c:pt>
                <c:pt idx="501">
                  <c:v>44561</c:v>
                </c:pt>
                <c:pt idx="502">
                  <c:v>44564</c:v>
                </c:pt>
                <c:pt idx="503">
                  <c:v>44565</c:v>
                </c:pt>
                <c:pt idx="504">
                  <c:v>44566</c:v>
                </c:pt>
                <c:pt idx="505">
                  <c:v>44567</c:v>
                </c:pt>
                <c:pt idx="506">
                  <c:v>44568</c:v>
                </c:pt>
                <c:pt idx="507">
                  <c:v>44571</c:v>
                </c:pt>
                <c:pt idx="508">
                  <c:v>44572</c:v>
                </c:pt>
                <c:pt idx="509">
                  <c:v>44573</c:v>
                </c:pt>
                <c:pt idx="510">
                  <c:v>44574</c:v>
                </c:pt>
                <c:pt idx="511">
                  <c:v>44575</c:v>
                </c:pt>
                <c:pt idx="512">
                  <c:v>44579</c:v>
                </c:pt>
                <c:pt idx="513">
                  <c:v>44580</c:v>
                </c:pt>
                <c:pt idx="514">
                  <c:v>44581</c:v>
                </c:pt>
                <c:pt idx="515">
                  <c:v>44582</c:v>
                </c:pt>
                <c:pt idx="516">
                  <c:v>44585</c:v>
                </c:pt>
                <c:pt idx="517">
                  <c:v>44586</c:v>
                </c:pt>
                <c:pt idx="518">
                  <c:v>44587</c:v>
                </c:pt>
                <c:pt idx="519">
                  <c:v>44588</c:v>
                </c:pt>
                <c:pt idx="520">
                  <c:v>44589</c:v>
                </c:pt>
                <c:pt idx="521">
                  <c:v>44592</c:v>
                </c:pt>
                <c:pt idx="522">
                  <c:v>44593</c:v>
                </c:pt>
                <c:pt idx="523">
                  <c:v>44594</c:v>
                </c:pt>
                <c:pt idx="524">
                  <c:v>44595</c:v>
                </c:pt>
                <c:pt idx="525">
                  <c:v>44596</c:v>
                </c:pt>
                <c:pt idx="526">
                  <c:v>44599</c:v>
                </c:pt>
                <c:pt idx="527">
                  <c:v>44600</c:v>
                </c:pt>
                <c:pt idx="528">
                  <c:v>44601</c:v>
                </c:pt>
                <c:pt idx="529">
                  <c:v>44602</c:v>
                </c:pt>
                <c:pt idx="530">
                  <c:v>44603</c:v>
                </c:pt>
                <c:pt idx="531">
                  <c:v>44606</c:v>
                </c:pt>
                <c:pt idx="532">
                  <c:v>44607</c:v>
                </c:pt>
                <c:pt idx="533">
                  <c:v>44608</c:v>
                </c:pt>
                <c:pt idx="534">
                  <c:v>44609</c:v>
                </c:pt>
                <c:pt idx="535">
                  <c:v>44610</c:v>
                </c:pt>
                <c:pt idx="536">
                  <c:v>44614</c:v>
                </c:pt>
                <c:pt idx="537">
                  <c:v>44615</c:v>
                </c:pt>
                <c:pt idx="538">
                  <c:v>44616</c:v>
                </c:pt>
                <c:pt idx="539">
                  <c:v>44617</c:v>
                </c:pt>
                <c:pt idx="540">
                  <c:v>44620</c:v>
                </c:pt>
                <c:pt idx="541">
                  <c:v>44621</c:v>
                </c:pt>
                <c:pt idx="542">
                  <c:v>44622</c:v>
                </c:pt>
                <c:pt idx="543">
                  <c:v>44623</c:v>
                </c:pt>
                <c:pt idx="544">
                  <c:v>44624</c:v>
                </c:pt>
                <c:pt idx="545">
                  <c:v>44627</c:v>
                </c:pt>
                <c:pt idx="546">
                  <c:v>44628</c:v>
                </c:pt>
                <c:pt idx="547">
                  <c:v>44629</c:v>
                </c:pt>
                <c:pt idx="548">
                  <c:v>44630</c:v>
                </c:pt>
                <c:pt idx="549">
                  <c:v>44631</c:v>
                </c:pt>
                <c:pt idx="550">
                  <c:v>44634</c:v>
                </c:pt>
                <c:pt idx="551">
                  <c:v>44635</c:v>
                </c:pt>
                <c:pt idx="552">
                  <c:v>44636</c:v>
                </c:pt>
                <c:pt idx="553">
                  <c:v>44637</c:v>
                </c:pt>
                <c:pt idx="554">
                  <c:v>44638</c:v>
                </c:pt>
                <c:pt idx="555">
                  <c:v>44641</c:v>
                </c:pt>
                <c:pt idx="556">
                  <c:v>44642</c:v>
                </c:pt>
                <c:pt idx="557">
                  <c:v>44643</c:v>
                </c:pt>
                <c:pt idx="558">
                  <c:v>44644</c:v>
                </c:pt>
                <c:pt idx="559">
                  <c:v>44645</c:v>
                </c:pt>
                <c:pt idx="560">
                  <c:v>44648</c:v>
                </c:pt>
                <c:pt idx="561">
                  <c:v>44649</c:v>
                </c:pt>
                <c:pt idx="562">
                  <c:v>44650</c:v>
                </c:pt>
                <c:pt idx="563">
                  <c:v>44651</c:v>
                </c:pt>
                <c:pt idx="564">
                  <c:v>44652</c:v>
                </c:pt>
                <c:pt idx="565">
                  <c:v>44655</c:v>
                </c:pt>
                <c:pt idx="566">
                  <c:v>44656</c:v>
                </c:pt>
                <c:pt idx="567">
                  <c:v>44657</c:v>
                </c:pt>
                <c:pt idx="568">
                  <c:v>44658</c:v>
                </c:pt>
                <c:pt idx="569">
                  <c:v>44659</c:v>
                </c:pt>
                <c:pt idx="570">
                  <c:v>44662</c:v>
                </c:pt>
                <c:pt idx="571">
                  <c:v>44663</c:v>
                </c:pt>
                <c:pt idx="572">
                  <c:v>44664</c:v>
                </c:pt>
                <c:pt idx="573">
                  <c:v>44665</c:v>
                </c:pt>
                <c:pt idx="574">
                  <c:v>44669</c:v>
                </c:pt>
                <c:pt idx="575">
                  <c:v>44670</c:v>
                </c:pt>
                <c:pt idx="576">
                  <c:v>44671</c:v>
                </c:pt>
                <c:pt idx="577">
                  <c:v>44672</c:v>
                </c:pt>
                <c:pt idx="578">
                  <c:v>44673</c:v>
                </c:pt>
                <c:pt idx="579">
                  <c:v>44676</c:v>
                </c:pt>
                <c:pt idx="580">
                  <c:v>44677</c:v>
                </c:pt>
                <c:pt idx="581">
                  <c:v>44678</c:v>
                </c:pt>
                <c:pt idx="582">
                  <c:v>44679</c:v>
                </c:pt>
                <c:pt idx="583">
                  <c:v>44680</c:v>
                </c:pt>
                <c:pt idx="584">
                  <c:v>44683</c:v>
                </c:pt>
                <c:pt idx="585">
                  <c:v>44684</c:v>
                </c:pt>
                <c:pt idx="586">
                  <c:v>44685</c:v>
                </c:pt>
                <c:pt idx="587">
                  <c:v>44686</c:v>
                </c:pt>
                <c:pt idx="588">
                  <c:v>44687</c:v>
                </c:pt>
                <c:pt idx="589">
                  <c:v>44690</c:v>
                </c:pt>
                <c:pt idx="590">
                  <c:v>44691</c:v>
                </c:pt>
                <c:pt idx="591">
                  <c:v>44692</c:v>
                </c:pt>
                <c:pt idx="592">
                  <c:v>44693</c:v>
                </c:pt>
                <c:pt idx="593">
                  <c:v>44694</c:v>
                </c:pt>
                <c:pt idx="594">
                  <c:v>44697</c:v>
                </c:pt>
                <c:pt idx="595">
                  <c:v>44698</c:v>
                </c:pt>
                <c:pt idx="596">
                  <c:v>44699</c:v>
                </c:pt>
                <c:pt idx="597">
                  <c:v>44700</c:v>
                </c:pt>
                <c:pt idx="598">
                  <c:v>44701</c:v>
                </c:pt>
                <c:pt idx="599">
                  <c:v>44704</c:v>
                </c:pt>
                <c:pt idx="600">
                  <c:v>44705</c:v>
                </c:pt>
                <c:pt idx="601">
                  <c:v>44706</c:v>
                </c:pt>
                <c:pt idx="602">
                  <c:v>44707</c:v>
                </c:pt>
                <c:pt idx="603">
                  <c:v>44708</c:v>
                </c:pt>
                <c:pt idx="604">
                  <c:v>44712</c:v>
                </c:pt>
                <c:pt idx="605">
                  <c:v>44713</c:v>
                </c:pt>
                <c:pt idx="606">
                  <c:v>44714</c:v>
                </c:pt>
                <c:pt idx="607">
                  <c:v>44715</c:v>
                </c:pt>
                <c:pt idx="608">
                  <c:v>44718</c:v>
                </c:pt>
                <c:pt idx="609">
                  <c:v>44719</c:v>
                </c:pt>
                <c:pt idx="610">
                  <c:v>44720</c:v>
                </c:pt>
                <c:pt idx="611">
                  <c:v>44721</c:v>
                </c:pt>
                <c:pt idx="612">
                  <c:v>44722</c:v>
                </c:pt>
                <c:pt idx="613">
                  <c:v>44725</c:v>
                </c:pt>
                <c:pt idx="614">
                  <c:v>44726</c:v>
                </c:pt>
                <c:pt idx="615">
                  <c:v>44727</c:v>
                </c:pt>
                <c:pt idx="616">
                  <c:v>44728</c:v>
                </c:pt>
                <c:pt idx="617">
                  <c:v>44729</c:v>
                </c:pt>
                <c:pt idx="618">
                  <c:v>44733</c:v>
                </c:pt>
                <c:pt idx="619">
                  <c:v>44734</c:v>
                </c:pt>
                <c:pt idx="620">
                  <c:v>44735</c:v>
                </c:pt>
                <c:pt idx="621">
                  <c:v>44736</c:v>
                </c:pt>
                <c:pt idx="622">
                  <c:v>44739</c:v>
                </c:pt>
                <c:pt idx="623">
                  <c:v>44740</c:v>
                </c:pt>
                <c:pt idx="624">
                  <c:v>44741</c:v>
                </c:pt>
                <c:pt idx="625">
                  <c:v>44742</c:v>
                </c:pt>
                <c:pt idx="626">
                  <c:v>44743</c:v>
                </c:pt>
                <c:pt idx="627">
                  <c:v>44747</c:v>
                </c:pt>
                <c:pt idx="628">
                  <c:v>44748</c:v>
                </c:pt>
                <c:pt idx="629">
                  <c:v>44749</c:v>
                </c:pt>
                <c:pt idx="630">
                  <c:v>44750</c:v>
                </c:pt>
                <c:pt idx="631">
                  <c:v>44753</c:v>
                </c:pt>
                <c:pt idx="632">
                  <c:v>44754</c:v>
                </c:pt>
                <c:pt idx="633">
                  <c:v>44755</c:v>
                </c:pt>
                <c:pt idx="634">
                  <c:v>44756</c:v>
                </c:pt>
                <c:pt idx="635">
                  <c:v>44757</c:v>
                </c:pt>
                <c:pt idx="636">
                  <c:v>44760</c:v>
                </c:pt>
                <c:pt idx="637">
                  <c:v>44761</c:v>
                </c:pt>
                <c:pt idx="638">
                  <c:v>44762</c:v>
                </c:pt>
                <c:pt idx="639">
                  <c:v>44763</c:v>
                </c:pt>
                <c:pt idx="640">
                  <c:v>44764</c:v>
                </c:pt>
                <c:pt idx="641">
                  <c:v>44767</c:v>
                </c:pt>
                <c:pt idx="642">
                  <c:v>44768</c:v>
                </c:pt>
                <c:pt idx="643">
                  <c:v>44769</c:v>
                </c:pt>
                <c:pt idx="644">
                  <c:v>44770</c:v>
                </c:pt>
                <c:pt idx="645">
                  <c:v>44771</c:v>
                </c:pt>
                <c:pt idx="646">
                  <c:v>44774</c:v>
                </c:pt>
                <c:pt idx="647">
                  <c:v>44775</c:v>
                </c:pt>
                <c:pt idx="648">
                  <c:v>44776</c:v>
                </c:pt>
                <c:pt idx="649">
                  <c:v>44777</c:v>
                </c:pt>
                <c:pt idx="650">
                  <c:v>44778</c:v>
                </c:pt>
                <c:pt idx="651">
                  <c:v>44781</c:v>
                </c:pt>
                <c:pt idx="652">
                  <c:v>44782</c:v>
                </c:pt>
                <c:pt idx="653">
                  <c:v>44783</c:v>
                </c:pt>
                <c:pt idx="654">
                  <c:v>44784</c:v>
                </c:pt>
                <c:pt idx="655">
                  <c:v>44785</c:v>
                </c:pt>
                <c:pt idx="656">
                  <c:v>44788</c:v>
                </c:pt>
                <c:pt idx="657">
                  <c:v>44789</c:v>
                </c:pt>
                <c:pt idx="658">
                  <c:v>44790</c:v>
                </c:pt>
                <c:pt idx="659">
                  <c:v>44791</c:v>
                </c:pt>
                <c:pt idx="660">
                  <c:v>44792</c:v>
                </c:pt>
                <c:pt idx="661">
                  <c:v>44795</c:v>
                </c:pt>
                <c:pt idx="662">
                  <c:v>44796</c:v>
                </c:pt>
                <c:pt idx="663">
                  <c:v>44797</c:v>
                </c:pt>
                <c:pt idx="664">
                  <c:v>44798</c:v>
                </c:pt>
                <c:pt idx="665">
                  <c:v>44799</c:v>
                </c:pt>
                <c:pt idx="666">
                  <c:v>44802</c:v>
                </c:pt>
                <c:pt idx="667">
                  <c:v>44803</c:v>
                </c:pt>
                <c:pt idx="668">
                  <c:v>44804</c:v>
                </c:pt>
                <c:pt idx="669">
                  <c:v>44805</c:v>
                </c:pt>
                <c:pt idx="670">
                  <c:v>44806</c:v>
                </c:pt>
                <c:pt idx="671">
                  <c:v>44810</c:v>
                </c:pt>
                <c:pt idx="672">
                  <c:v>44811</c:v>
                </c:pt>
                <c:pt idx="673">
                  <c:v>44812</c:v>
                </c:pt>
                <c:pt idx="674">
                  <c:v>44813</c:v>
                </c:pt>
                <c:pt idx="675">
                  <c:v>44816</c:v>
                </c:pt>
                <c:pt idx="676">
                  <c:v>44817</c:v>
                </c:pt>
                <c:pt idx="677">
                  <c:v>44818</c:v>
                </c:pt>
                <c:pt idx="678">
                  <c:v>44819</c:v>
                </c:pt>
                <c:pt idx="679">
                  <c:v>44820</c:v>
                </c:pt>
                <c:pt idx="680">
                  <c:v>44823</c:v>
                </c:pt>
                <c:pt idx="681">
                  <c:v>44824</c:v>
                </c:pt>
                <c:pt idx="682">
                  <c:v>44825</c:v>
                </c:pt>
                <c:pt idx="683">
                  <c:v>44826</c:v>
                </c:pt>
                <c:pt idx="684">
                  <c:v>44827</c:v>
                </c:pt>
                <c:pt idx="685">
                  <c:v>44830</c:v>
                </c:pt>
                <c:pt idx="686">
                  <c:v>44831</c:v>
                </c:pt>
                <c:pt idx="687">
                  <c:v>44832</c:v>
                </c:pt>
                <c:pt idx="688">
                  <c:v>44833</c:v>
                </c:pt>
                <c:pt idx="689">
                  <c:v>44834</c:v>
                </c:pt>
                <c:pt idx="690">
                  <c:v>44837</c:v>
                </c:pt>
                <c:pt idx="691">
                  <c:v>44838</c:v>
                </c:pt>
                <c:pt idx="692">
                  <c:v>44839</c:v>
                </c:pt>
                <c:pt idx="693">
                  <c:v>44840</c:v>
                </c:pt>
                <c:pt idx="694">
                  <c:v>44841</c:v>
                </c:pt>
                <c:pt idx="695">
                  <c:v>44845</c:v>
                </c:pt>
                <c:pt idx="696">
                  <c:v>44846</c:v>
                </c:pt>
                <c:pt idx="697">
                  <c:v>44847</c:v>
                </c:pt>
                <c:pt idx="698">
                  <c:v>44848</c:v>
                </c:pt>
                <c:pt idx="699">
                  <c:v>44851</c:v>
                </c:pt>
                <c:pt idx="700">
                  <c:v>44852</c:v>
                </c:pt>
                <c:pt idx="701">
                  <c:v>44853</c:v>
                </c:pt>
                <c:pt idx="702">
                  <c:v>44854</c:v>
                </c:pt>
                <c:pt idx="703">
                  <c:v>44855</c:v>
                </c:pt>
                <c:pt idx="704">
                  <c:v>44858</c:v>
                </c:pt>
                <c:pt idx="705">
                  <c:v>44859</c:v>
                </c:pt>
                <c:pt idx="706">
                  <c:v>44860</c:v>
                </c:pt>
                <c:pt idx="707">
                  <c:v>44861</c:v>
                </c:pt>
                <c:pt idx="708">
                  <c:v>44862</c:v>
                </c:pt>
                <c:pt idx="709">
                  <c:v>44865</c:v>
                </c:pt>
                <c:pt idx="710">
                  <c:v>44866</c:v>
                </c:pt>
                <c:pt idx="711">
                  <c:v>44867</c:v>
                </c:pt>
                <c:pt idx="712">
                  <c:v>44868</c:v>
                </c:pt>
                <c:pt idx="713">
                  <c:v>44869</c:v>
                </c:pt>
                <c:pt idx="714">
                  <c:v>44872</c:v>
                </c:pt>
                <c:pt idx="715">
                  <c:v>44873</c:v>
                </c:pt>
                <c:pt idx="716">
                  <c:v>44874</c:v>
                </c:pt>
                <c:pt idx="717">
                  <c:v>44875</c:v>
                </c:pt>
                <c:pt idx="718">
                  <c:v>44879</c:v>
                </c:pt>
                <c:pt idx="719">
                  <c:v>44880</c:v>
                </c:pt>
                <c:pt idx="720">
                  <c:v>44881</c:v>
                </c:pt>
                <c:pt idx="721">
                  <c:v>44882</c:v>
                </c:pt>
                <c:pt idx="722">
                  <c:v>44883</c:v>
                </c:pt>
                <c:pt idx="723">
                  <c:v>44886</c:v>
                </c:pt>
                <c:pt idx="724">
                  <c:v>44887</c:v>
                </c:pt>
                <c:pt idx="725">
                  <c:v>44888</c:v>
                </c:pt>
                <c:pt idx="726">
                  <c:v>44890</c:v>
                </c:pt>
                <c:pt idx="727">
                  <c:v>44893</c:v>
                </c:pt>
                <c:pt idx="728">
                  <c:v>44894</c:v>
                </c:pt>
                <c:pt idx="729">
                  <c:v>44895</c:v>
                </c:pt>
                <c:pt idx="730">
                  <c:v>44896</c:v>
                </c:pt>
                <c:pt idx="731">
                  <c:v>44897</c:v>
                </c:pt>
                <c:pt idx="732">
                  <c:v>44900</c:v>
                </c:pt>
                <c:pt idx="733">
                  <c:v>44901</c:v>
                </c:pt>
                <c:pt idx="734">
                  <c:v>44902</c:v>
                </c:pt>
                <c:pt idx="735">
                  <c:v>44903</c:v>
                </c:pt>
                <c:pt idx="736">
                  <c:v>44904</c:v>
                </c:pt>
                <c:pt idx="737">
                  <c:v>44907</c:v>
                </c:pt>
                <c:pt idx="738">
                  <c:v>44908</c:v>
                </c:pt>
                <c:pt idx="739">
                  <c:v>44909</c:v>
                </c:pt>
                <c:pt idx="740">
                  <c:v>44910</c:v>
                </c:pt>
                <c:pt idx="741">
                  <c:v>44911</c:v>
                </c:pt>
                <c:pt idx="742">
                  <c:v>44914</c:v>
                </c:pt>
                <c:pt idx="743">
                  <c:v>44915</c:v>
                </c:pt>
                <c:pt idx="744">
                  <c:v>44916</c:v>
                </c:pt>
                <c:pt idx="745">
                  <c:v>44917</c:v>
                </c:pt>
                <c:pt idx="746">
                  <c:v>44918</c:v>
                </c:pt>
                <c:pt idx="747">
                  <c:v>44922</c:v>
                </c:pt>
                <c:pt idx="748">
                  <c:v>44923</c:v>
                </c:pt>
                <c:pt idx="749">
                  <c:v>44924</c:v>
                </c:pt>
                <c:pt idx="750">
                  <c:v>44925</c:v>
                </c:pt>
                <c:pt idx="751">
                  <c:v>44929</c:v>
                </c:pt>
                <c:pt idx="752">
                  <c:v>44930</c:v>
                </c:pt>
                <c:pt idx="753">
                  <c:v>44931</c:v>
                </c:pt>
                <c:pt idx="754">
                  <c:v>44932</c:v>
                </c:pt>
                <c:pt idx="755">
                  <c:v>44935</c:v>
                </c:pt>
                <c:pt idx="756">
                  <c:v>44936</c:v>
                </c:pt>
                <c:pt idx="757">
                  <c:v>44937</c:v>
                </c:pt>
                <c:pt idx="758">
                  <c:v>44938</c:v>
                </c:pt>
                <c:pt idx="759">
                  <c:v>44939</c:v>
                </c:pt>
                <c:pt idx="760">
                  <c:v>44943</c:v>
                </c:pt>
                <c:pt idx="761">
                  <c:v>44944</c:v>
                </c:pt>
                <c:pt idx="762">
                  <c:v>44945</c:v>
                </c:pt>
                <c:pt idx="763">
                  <c:v>44946</c:v>
                </c:pt>
                <c:pt idx="764">
                  <c:v>44949</c:v>
                </c:pt>
                <c:pt idx="765">
                  <c:v>44950</c:v>
                </c:pt>
                <c:pt idx="766">
                  <c:v>44951</c:v>
                </c:pt>
                <c:pt idx="767">
                  <c:v>44952</c:v>
                </c:pt>
                <c:pt idx="768">
                  <c:v>44953</c:v>
                </c:pt>
                <c:pt idx="769">
                  <c:v>44956</c:v>
                </c:pt>
                <c:pt idx="770">
                  <c:v>44957</c:v>
                </c:pt>
                <c:pt idx="771">
                  <c:v>44958</c:v>
                </c:pt>
                <c:pt idx="772">
                  <c:v>44959</c:v>
                </c:pt>
                <c:pt idx="773">
                  <c:v>44960</c:v>
                </c:pt>
                <c:pt idx="774">
                  <c:v>44963</c:v>
                </c:pt>
                <c:pt idx="775">
                  <c:v>44964</c:v>
                </c:pt>
                <c:pt idx="776">
                  <c:v>44965</c:v>
                </c:pt>
                <c:pt idx="777">
                  <c:v>44966</c:v>
                </c:pt>
                <c:pt idx="778">
                  <c:v>44967</c:v>
                </c:pt>
                <c:pt idx="779">
                  <c:v>44970</c:v>
                </c:pt>
                <c:pt idx="780">
                  <c:v>44971</c:v>
                </c:pt>
                <c:pt idx="781">
                  <c:v>44972</c:v>
                </c:pt>
                <c:pt idx="782">
                  <c:v>44973</c:v>
                </c:pt>
                <c:pt idx="783">
                  <c:v>44974</c:v>
                </c:pt>
                <c:pt idx="784">
                  <c:v>44978</c:v>
                </c:pt>
                <c:pt idx="785">
                  <c:v>44979</c:v>
                </c:pt>
                <c:pt idx="786">
                  <c:v>44980</c:v>
                </c:pt>
                <c:pt idx="787">
                  <c:v>44981</c:v>
                </c:pt>
                <c:pt idx="788">
                  <c:v>44984</c:v>
                </c:pt>
                <c:pt idx="789">
                  <c:v>44985</c:v>
                </c:pt>
                <c:pt idx="790">
                  <c:v>44986</c:v>
                </c:pt>
                <c:pt idx="791">
                  <c:v>44987</c:v>
                </c:pt>
                <c:pt idx="792">
                  <c:v>44988</c:v>
                </c:pt>
                <c:pt idx="793">
                  <c:v>44991</c:v>
                </c:pt>
                <c:pt idx="794">
                  <c:v>44992</c:v>
                </c:pt>
                <c:pt idx="795">
                  <c:v>44993</c:v>
                </c:pt>
                <c:pt idx="796">
                  <c:v>44994</c:v>
                </c:pt>
                <c:pt idx="797">
                  <c:v>44995</c:v>
                </c:pt>
                <c:pt idx="798">
                  <c:v>44998</c:v>
                </c:pt>
                <c:pt idx="799">
                  <c:v>44999</c:v>
                </c:pt>
                <c:pt idx="800">
                  <c:v>45000</c:v>
                </c:pt>
                <c:pt idx="801">
                  <c:v>45001</c:v>
                </c:pt>
                <c:pt idx="802">
                  <c:v>45002</c:v>
                </c:pt>
                <c:pt idx="803">
                  <c:v>45005</c:v>
                </c:pt>
                <c:pt idx="804">
                  <c:v>45006</c:v>
                </c:pt>
                <c:pt idx="805">
                  <c:v>45007</c:v>
                </c:pt>
                <c:pt idx="806">
                  <c:v>45008</c:v>
                </c:pt>
                <c:pt idx="807">
                  <c:v>45009</c:v>
                </c:pt>
                <c:pt idx="808">
                  <c:v>45012</c:v>
                </c:pt>
                <c:pt idx="809">
                  <c:v>45013</c:v>
                </c:pt>
                <c:pt idx="810">
                  <c:v>45014</c:v>
                </c:pt>
                <c:pt idx="811">
                  <c:v>45015</c:v>
                </c:pt>
                <c:pt idx="812">
                  <c:v>45016</c:v>
                </c:pt>
                <c:pt idx="813">
                  <c:v>45019</c:v>
                </c:pt>
                <c:pt idx="814">
                  <c:v>45020</c:v>
                </c:pt>
                <c:pt idx="815">
                  <c:v>45021</c:v>
                </c:pt>
                <c:pt idx="816">
                  <c:v>45022</c:v>
                </c:pt>
                <c:pt idx="817">
                  <c:v>45023</c:v>
                </c:pt>
                <c:pt idx="818">
                  <c:v>45026</c:v>
                </c:pt>
                <c:pt idx="819">
                  <c:v>45027</c:v>
                </c:pt>
                <c:pt idx="820">
                  <c:v>45028</c:v>
                </c:pt>
                <c:pt idx="821">
                  <c:v>45029</c:v>
                </c:pt>
                <c:pt idx="822">
                  <c:v>45030</c:v>
                </c:pt>
                <c:pt idx="823">
                  <c:v>45033</c:v>
                </c:pt>
                <c:pt idx="824">
                  <c:v>45034</c:v>
                </c:pt>
                <c:pt idx="825">
                  <c:v>45035</c:v>
                </c:pt>
                <c:pt idx="826">
                  <c:v>45036</c:v>
                </c:pt>
                <c:pt idx="827">
                  <c:v>45037</c:v>
                </c:pt>
                <c:pt idx="828">
                  <c:v>45040</c:v>
                </c:pt>
                <c:pt idx="829">
                  <c:v>45041</c:v>
                </c:pt>
                <c:pt idx="830">
                  <c:v>45042</c:v>
                </c:pt>
                <c:pt idx="831">
                  <c:v>45043</c:v>
                </c:pt>
                <c:pt idx="832">
                  <c:v>45044</c:v>
                </c:pt>
                <c:pt idx="833">
                  <c:v>45047</c:v>
                </c:pt>
                <c:pt idx="834">
                  <c:v>45048</c:v>
                </c:pt>
                <c:pt idx="835">
                  <c:v>45049</c:v>
                </c:pt>
                <c:pt idx="836">
                  <c:v>45050</c:v>
                </c:pt>
                <c:pt idx="837">
                  <c:v>45051</c:v>
                </c:pt>
                <c:pt idx="838">
                  <c:v>45054</c:v>
                </c:pt>
                <c:pt idx="839">
                  <c:v>45055</c:v>
                </c:pt>
                <c:pt idx="840">
                  <c:v>45056</c:v>
                </c:pt>
                <c:pt idx="841">
                  <c:v>45057</c:v>
                </c:pt>
                <c:pt idx="842">
                  <c:v>45058</c:v>
                </c:pt>
                <c:pt idx="843">
                  <c:v>45061</c:v>
                </c:pt>
                <c:pt idx="844">
                  <c:v>45062</c:v>
                </c:pt>
                <c:pt idx="845">
                  <c:v>45063</c:v>
                </c:pt>
                <c:pt idx="846">
                  <c:v>45064</c:v>
                </c:pt>
                <c:pt idx="847">
                  <c:v>45065</c:v>
                </c:pt>
                <c:pt idx="848">
                  <c:v>45068</c:v>
                </c:pt>
                <c:pt idx="849">
                  <c:v>45069</c:v>
                </c:pt>
                <c:pt idx="850">
                  <c:v>45070</c:v>
                </c:pt>
                <c:pt idx="851">
                  <c:v>45071</c:v>
                </c:pt>
                <c:pt idx="852">
                  <c:v>45072</c:v>
                </c:pt>
                <c:pt idx="853">
                  <c:v>45076</c:v>
                </c:pt>
                <c:pt idx="854">
                  <c:v>45077</c:v>
                </c:pt>
                <c:pt idx="855">
                  <c:v>45078</c:v>
                </c:pt>
                <c:pt idx="856">
                  <c:v>45079</c:v>
                </c:pt>
                <c:pt idx="857">
                  <c:v>45082</c:v>
                </c:pt>
                <c:pt idx="858">
                  <c:v>45083</c:v>
                </c:pt>
                <c:pt idx="859">
                  <c:v>45084</c:v>
                </c:pt>
                <c:pt idx="860">
                  <c:v>45085</c:v>
                </c:pt>
                <c:pt idx="861">
                  <c:v>45086</c:v>
                </c:pt>
                <c:pt idx="862">
                  <c:v>45089</c:v>
                </c:pt>
                <c:pt idx="863">
                  <c:v>45090</c:v>
                </c:pt>
                <c:pt idx="864">
                  <c:v>45091</c:v>
                </c:pt>
                <c:pt idx="865">
                  <c:v>45092</c:v>
                </c:pt>
                <c:pt idx="866">
                  <c:v>45093</c:v>
                </c:pt>
                <c:pt idx="867">
                  <c:v>45097</c:v>
                </c:pt>
                <c:pt idx="868">
                  <c:v>45098</c:v>
                </c:pt>
                <c:pt idx="869">
                  <c:v>45099</c:v>
                </c:pt>
                <c:pt idx="870">
                  <c:v>45100</c:v>
                </c:pt>
                <c:pt idx="871">
                  <c:v>45103</c:v>
                </c:pt>
                <c:pt idx="872">
                  <c:v>45104</c:v>
                </c:pt>
                <c:pt idx="873">
                  <c:v>45105</c:v>
                </c:pt>
                <c:pt idx="874">
                  <c:v>45106</c:v>
                </c:pt>
                <c:pt idx="875">
                  <c:v>45107</c:v>
                </c:pt>
                <c:pt idx="876">
                  <c:v>45110</c:v>
                </c:pt>
                <c:pt idx="877">
                  <c:v>45112</c:v>
                </c:pt>
                <c:pt idx="878">
                  <c:v>45113</c:v>
                </c:pt>
                <c:pt idx="879">
                  <c:v>45114</c:v>
                </c:pt>
                <c:pt idx="880">
                  <c:v>45117</c:v>
                </c:pt>
                <c:pt idx="881">
                  <c:v>45118</c:v>
                </c:pt>
                <c:pt idx="882">
                  <c:v>45119</c:v>
                </c:pt>
                <c:pt idx="883">
                  <c:v>45120</c:v>
                </c:pt>
                <c:pt idx="884">
                  <c:v>45121</c:v>
                </c:pt>
                <c:pt idx="885">
                  <c:v>45124</c:v>
                </c:pt>
                <c:pt idx="886">
                  <c:v>45125</c:v>
                </c:pt>
                <c:pt idx="887">
                  <c:v>45126</c:v>
                </c:pt>
                <c:pt idx="888">
                  <c:v>45127</c:v>
                </c:pt>
                <c:pt idx="889">
                  <c:v>45128</c:v>
                </c:pt>
                <c:pt idx="890">
                  <c:v>45131</c:v>
                </c:pt>
                <c:pt idx="891">
                  <c:v>45132</c:v>
                </c:pt>
                <c:pt idx="892">
                  <c:v>45133</c:v>
                </c:pt>
                <c:pt idx="893">
                  <c:v>45134</c:v>
                </c:pt>
                <c:pt idx="894">
                  <c:v>45135</c:v>
                </c:pt>
                <c:pt idx="895">
                  <c:v>45138</c:v>
                </c:pt>
                <c:pt idx="896">
                  <c:v>45139</c:v>
                </c:pt>
                <c:pt idx="897">
                  <c:v>45140</c:v>
                </c:pt>
                <c:pt idx="898">
                  <c:v>45141</c:v>
                </c:pt>
                <c:pt idx="899">
                  <c:v>45142</c:v>
                </c:pt>
                <c:pt idx="900">
                  <c:v>45145</c:v>
                </c:pt>
                <c:pt idx="901">
                  <c:v>45146</c:v>
                </c:pt>
                <c:pt idx="902">
                  <c:v>45147</c:v>
                </c:pt>
                <c:pt idx="903">
                  <c:v>45148</c:v>
                </c:pt>
                <c:pt idx="904">
                  <c:v>45149</c:v>
                </c:pt>
                <c:pt idx="905">
                  <c:v>45152</c:v>
                </c:pt>
                <c:pt idx="906">
                  <c:v>45153</c:v>
                </c:pt>
                <c:pt idx="907">
                  <c:v>45154</c:v>
                </c:pt>
                <c:pt idx="908">
                  <c:v>45155</c:v>
                </c:pt>
                <c:pt idx="909">
                  <c:v>45156</c:v>
                </c:pt>
                <c:pt idx="910">
                  <c:v>45159</c:v>
                </c:pt>
                <c:pt idx="911">
                  <c:v>45160</c:v>
                </c:pt>
                <c:pt idx="912">
                  <c:v>45161</c:v>
                </c:pt>
                <c:pt idx="913">
                  <c:v>45162</c:v>
                </c:pt>
                <c:pt idx="914">
                  <c:v>45163</c:v>
                </c:pt>
                <c:pt idx="915">
                  <c:v>45166</c:v>
                </c:pt>
                <c:pt idx="916">
                  <c:v>45167</c:v>
                </c:pt>
                <c:pt idx="917">
                  <c:v>45168</c:v>
                </c:pt>
                <c:pt idx="918">
                  <c:v>45169</c:v>
                </c:pt>
                <c:pt idx="919">
                  <c:v>45170</c:v>
                </c:pt>
                <c:pt idx="920">
                  <c:v>45174</c:v>
                </c:pt>
                <c:pt idx="921">
                  <c:v>45175</c:v>
                </c:pt>
                <c:pt idx="922">
                  <c:v>45176</c:v>
                </c:pt>
                <c:pt idx="923">
                  <c:v>45177</c:v>
                </c:pt>
                <c:pt idx="924">
                  <c:v>45180</c:v>
                </c:pt>
                <c:pt idx="925">
                  <c:v>45181</c:v>
                </c:pt>
                <c:pt idx="926">
                  <c:v>45182</c:v>
                </c:pt>
                <c:pt idx="927">
                  <c:v>45183</c:v>
                </c:pt>
                <c:pt idx="928">
                  <c:v>45184</c:v>
                </c:pt>
                <c:pt idx="929">
                  <c:v>45187</c:v>
                </c:pt>
                <c:pt idx="930">
                  <c:v>45188</c:v>
                </c:pt>
                <c:pt idx="931">
                  <c:v>45189</c:v>
                </c:pt>
                <c:pt idx="932">
                  <c:v>45190</c:v>
                </c:pt>
                <c:pt idx="933">
                  <c:v>45191</c:v>
                </c:pt>
                <c:pt idx="934">
                  <c:v>45194</c:v>
                </c:pt>
                <c:pt idx="935">
                  <c:v>45195</c:v>
                </c:pt>
                <c:pt idx="936">
                  <c:v>45196</c:v>
                </c:pt>
                <c:pt idx="937">
                  <c:v>45197</c:v>
                </c:pt>
                <c:pt idx="938">
                  <c:v>45198</c:v>
                </c:pt>
                <c:pt idx="939">
                  <c:v>45201</c:v>
                </c:pt>
                <c:pt idx="940">
                  <c:v>45202</c:v>
                </c:pt>
                <c:pt idx="941">
                  <c:v>45203</c:v>
                </c:pt>
                <c:pt idx="942">
                  <c:v>45204</c:v>
                </c:pt>
                <c:pt idx="943">
                  <c:v>45205</c:v>
                </c:pt>
                <c:pt idx="944">
                  <c:v>45209</c:v>
                </c:pt>
                <c:pt idx="945">
                  <c:v>45210</c:v>
                </c:pt>
                <c:pt idx="946">
                  <c:v>45211</c:v>
                </c:pt>
                <c:pt idx="947">
                  <c:v>45212</c:v>
                </c:pt>
                <c:pt idx="948">
                  <c:v>45215</c:v>
                </c:pt>
                <c:pt idx="949">
                  <c:v>45216</c:v>
                </c:pt>
                <c:pt idx="950">
                  <c:v>45217</c:v>
                </c:pt>
                <c:pt idx="951">
                  <c:v>45218</c:v>
                </c:pt>
                <c:pt idx="952">
                  <c:v>45219</c:v>
                </c:pt>
                <c:pt idx="953">
                  <c:v>45222</c:v>
                </c:pt>
                <c:pt idx="954">
                  <c:v>45223</c:v>
                </c:pt>
                <c:pt idx="955">
                  <c:v>45224</c:v>
                </c:pt>
                <c:pt idx="956">
                  <c:v>45225</c:v>
                </c:pt>
                <c:pt idx="957">
                  <c:v>45226</c:v>
                </c:pt>
                <c:pt idx="958">
                  <c:v>45229</c:v>
                </c:pt>
                <c:pt idx="959">
                  <c:v>45230</c:v>
                </c:pt>
                <c:pt idx="960">
                  <c:v>45231</c:v>
                </c:pt>
                <c:pt idx="961">
                  <c:v>45232</c:v>
                </c:pt>
                <c:pt idx="962">
                  <c:v>45233</c:v>
                </c:pt>
                <c:pt idx="963">
                  <c:v>45236</c:v>
                </c:pt>
                <c:pt idx="964">
                  <c:v>45237</c:v>
                </c:pt>
                <c:pt idx="965">
                  <c:v>45238</c:v>
                </c:pt>
                <c:pt idx="966">
                  <c:v>45239</c:v>
                </c:pt>
                <c:pt idx="967">
                  <c:v>45240</c:v>
                </c:pt>
                <c:pt idx="968">
                  <c:v>45243</c:v>
                </c:pt>
                <c:pt idx="969">
                  <c:v>45244</c:v>
                </c:pt>
                <c:pt idx="970">
                  <c:v>45245</c:v>
                </c:pt>
                <c:pt idx="971">
                  <c:v>45246</c:v>
                </c:pt>
                <c:pt idx="972">
                  <c:v>45247</c:v>
                </c:pt>
                <c:pt idx="973">
                  <c:v>45250</c:v>
                </c:pt>
                <c:pt idx="974">
                  <c:v>45251</c:v>
                </c:pt>
                <c:pt idx="975">
                  <c:v>45252</c:v>
                </c:pt>
                <c:pt idx="976">
                  <c:v>45254</c:v>
                </c:pt>
                <c:pt idx="977">
                  <c:v>45257</c:v>
                </c:pt>
                <c:pt idx="978">
                  <c:v>45258</c:v>
                </c:pt>
                <c:pt idx="979">
                  <c:v>45259</c:v>
                </c:pt>
                <c:pt idx="980">
                  <c:v>45260</c:v>
                </c:pt>
                <c:pt idx="981">
                  <c:v>45261</c:v>
                </c:pt>
                <c:pt idx="982">
                  <c:v>45264</c:v>
                </c:pt>
                <c:pt idx="983">
                  <c:v>45265</c:v>
                </c:pt>
                <c:pt idx="984">
                  <c:v>45266</c:v>
                </c:pt>
                <c:pt idx="985">
                  <c:v>45267</c:v>
                </c:pt>
                <c:pt idx="986">
                  <c:v>45268</c:v>
                </c:pt>
                <c:pt idx="987">
                  <c:v>45271</c:v>
                </c:pt>
                <c:pt idx="988">
                  <c:v>45272</c:v>
                </c:pt>
                <c:pt idx="989">
                  <c:v>45273</c:v>
                </c:pt>
                <c:pt idx="990">
                  <c:v>45274</c:v>
                </c:pt>
                <c:pt idx="991">
                  <c:v>45275</c:v>
                </c:pt>
                <c:pt idx="992">
                  <c:v>45278</c:v>
                </c:pt>
                <c:pt idx="993">
                  <c:v>45279</c:v>
                </c:pt>
                <c:pt idx="994">
                  <c:v>45280</c:v>
                </c:pt>
                <c:pt idx="995">
                  <c:v>45281</c:v>
                </c:pt>
                <c:pt idx="996">
                  <c:v>45282</c:v>
                </c:pt>
                <c:pt idx="997">
                  <c:v>45286</c:v>
                </c:pt>
                <c:pt idx="998">
                  <c:v>45287</c:v>
                </c:pt>
                <c:pt idx="999">
                  <c:v>45288</c:v>
                </c:pt>
                <c:pt idx="1000">
                  <c:v>45289</c:v>
                </c:pt>
                <c:pt idx="1001">
                  <c:v>45293</c:v>
                </c:pt>
                <c:pt idx="1002">
                  <c:v>45294</c:v>
                </c:pt>
                <c:pt idx="1003">
                  <c:v>45295</c:v>
                </c:pt>
                <c:pt idx="1004">
                  <c:v>45296</c:v>
                </c:pt>
                <c:pt idx="1005">
                  <c:v>45299</c:v>
                </c:pt>
                <c:pt idx="1006">
                  <c:v>45300</c:v>
                </c:pt>
                <c:pt idx="1007">
                  <c:v>45301</c:v>
                </c:pt>
                <c:pt idx="1008">
                  <c:v>45302</c:v>
                </c:pt>
                <c:pt idx="1009">
                  <c:v>45303</c:v>
                </c:pt>
                <c:pt idx="1010">
                  <c:v>45307</c:v>
                </c:pt>
                <c:pt idx="1011">
                  <c:v>45308</c:v>
                </c:pt>
                <c:pt idx="1012">
                  <c:v>45309</c:v>
                </c:pt>
                <c:pt idx="1013">
                  <c:v>45310</c:v>
                </c:pt>
                <c:pt idx="1014">
                  <c:v>45313</c:v>
                </c:pt>
                <c:pt idx="1015">
                  <c:v>45314</c:v>
                </c:pt>
                <c:pt idx="1016">
                  <c:v>45315</c:v>
                </c:pt>
                <c:pt idx="1017">
                  <c:v>45316</c:v>
                </c:pt>
                <c:pt idx="1018">
                  <c:v>45317</c:v>
                </c:pt>
                <c:pt idx="1019">
                  <c:v>45320</c:v>
                </c:pt>
                <c:pt idx="1020">
                  <c:v>45321</c:v>
                </c:pt>
                <c:pt idx="1021">
                  <c:v>45322</c:v>
                </c:pt>
                <c:pt idx="1022">
                  <c:v>45323</c:v>
                </c:pt>
                <c:pt idx="1023">
                  <c:v>45324</c:v>
                </c:pt>
                <c:pt idx="1024">
                  <c:v>45327</c:v>
                </c:pt>
                <c:pt idx="1025">
                  <c:v>45328</c:v>
                </c:pt>
                <c:pt idx="1026">
                  <c:v>45329</c:v>
                </c:pt>
                <c:pt idx="1027">
                  <c:v>45330</c:v>
                </c:pt>
                <c:pt idx="1028">
                  <c:v>45331</c:v>
                </c:pt>
                <c:pt idx="1029">
                  <c:v>45334</c:v>
                </c:pt>
                <c:pt idx="1030">
                  <c:v>45335</c:v>
                </c:pt>
                <c:pt idx="1031">
                  <c:v>45336</c:v>
                </c:pt>
                <c:pt idx="1032">
                  <c:v>45337</c:v>
                </c:pt>
                <c:pt idx="1033">
                  <c:v>45338</c:v>
                </c:pt>
                <c:pt idx="1034">
                  <c:v>45342</c:v>
                </c:pt>
                <c:pt idx="1035">
                  <c:v>45343</c:v>
                </c:pt>
                <c:pt idx="1036">
                  <c:v>45344</c:v>
                </c:pt>
                <c:pt idx="1037">
                  <c:v>45345</c:v>
                </c:pt>
                <c:pt idx="1038">
                  <c:v>45348</c:v>
                </c:pt>
                <c:pt idx="1039">
                  <c:v>45349</c:v>
                </c:pt>
                <c:pt idx="1040">
                  <c:v>45350</c:v>
                </c:pt>
                <c:pt idx="1041">
                  <c:v>45351</c:v>
                </c:pt>
                <c:pt idx="1042">
                  <c:v>45352</c:v>
                </c:pt>
                <c:pt idx="1043">
                  <c:v>45355</c:v>
                </c:pt>
                <c:pt idx="1044">
                  <c:v>45356</c:v>
                </c:pt>
                <c:pt idx="1045">
                  <c:v>45357</c:v>
                </c:pt>
                <c:pt idx="1046">
                  <c:v>45358</c:v>
                </c:pt>
                <c:pt idx="1047">
                  <c:v>45359</c:v>
                </c:pt>
                <c:pt idx="1048">
                  <c:v>45362</c:v>
                </c:pt>
                <c:pt idx="1049">
                  <c:v>45363</c:v>
                </c:pt>
                <c:pt idx="1050">
                  <c:v>45364</c:v>
                </c:pt>
                <c:pt idx="1051">
                  <c:v>45365</c:v>
                </c:pt>
                <c:pt idx="1052">
                  <c:v>45366</c:v>
                </c:pt>
                <c:pt idx="1053">
                  <c:v>45369</c:v>
                </c:pt>
                <c:pt idx="1054">
                  <c:v>45370</c:v>
                </c:pt>
                <c:pt idx="1055">
                  <c:v>45371</c:v>
                </c:pt>
                <c:pt idx="1056">
                  <c:v>45372</c:v>
                </c:pt>
                <c:pt idx="1057">
                  <c:v>45373</c:v>
                </c:pt>
                <c:pt idx="1058">
                  <c:v>45376</c:v>
                </c:pt>
                <c:pt idx="1059">
                  <c:v>45377</c:v>
                </c:pt>
                <c:pt idx="1060">
                  <c:v>45378</c:v>
                </c:pt>
                <c:pt idx="1061">
                  <c:v>45379</c:v>
                </c:pt>
                <c:pt idx="1062">
                  <c:v>45383</c:v>
                </c:pt>
                <c:pt idx="1063">
                  <c:v>45384</c:v>
                </c:pt>
                <c:pt idx="1064">
                  <c:v>45385</c:v>
                </c:pt>
                <c:pt idx="1065">
                  <c:v>45386</c:v>
                </c:pt>
                <c:pt idx="1066">
                  <c:v>45387</c:v>
                </c:pt>
                <c:pt idx="1067">
                  <c:v>45390</c:v>
                </c:pt>
                <c:pt idx="1068">
                  <c:v>45391</c:v>
                </c:pt>
                <c:pt idx="1069">
                  <c:v>45392</c:v>
                </c:pt>
                <c:pt idx="1070">
                  <c:v>45393</c:v>
                </c:pt>
                <c:pt idx="1071">
                  <c:v>45394</c:v>
                </c:pt>
                <c:pt idx="1072">
                  <c:v>45397</c:v>
                </c:pt>
                <c:pt idx="1073">
                  <c:v>45398</c:v>
                </c:pt>
                <c:pt idx="1074">
                  <c:v>45399</c:v>
                </c:pt>
                <c:pt idx="1075">
                  <c:v>45400</c:v>
                </c:pt>
                <c:pt idx="1076">
                  <c:v>45401</c:v>
                </c:pt>
                <c:pt idx="1077">
                  <c:v>45404</c:v>
                </c:pt>
                <c:pt idx="1078">
                  <c:v>45405</c:v>
                </c:pt>
                <c:pt idx="1079">
                  <c:v>45406</c:v>
                </c:pt>
                <c:pt idx="1080">
                  <c:v>45407</c:v>
                </c:pt>
                <c:pt idx="1081">
                  <c:v>45408</c:v>
                </c:pt>
                <c:pt idx="1082">
                  <c:v>45411</c:v>
                </c:pt>
                <c:pt idx="1083">
                  <c:v>45412</c:v>
                </c:pt>
                <c:pt idx="1084">
                  <c:v>45413</c:v>
                </c:pt>
                <c:pt idx="1085">
                  <c:v>45414</c:v>
                </c:pt>
                <c:pt idx="1086">
                  <c:v>45415</c:v>
                </c:pt>
                <c:pt idx="1087">
                  <c:v>45418</c:v>
                </c:pt>
                <c:pt idx="1088">
                  <c:v>45419</c:v>
                </c:pt>
                <c:pt idx="1089">
                  <c:v>45420</c:v>
                </c:pt>
                <c:pt idx="1090">
                  <c:v>45421</c:v>
                </c:pt>
                <c:pt idx="1091">
                  <c:v>45422</c:v>
                </c:pt>
                <c:pt idx="1092">
                  <c:v>45425</c:v>
                </c:pt>
                <c:pt idx="1093">
                  <c:v>45426</c:v>
                </c:pt>
                <c:pt idx="1094">
                  <c:v>45427</c:v>
                </c:pt>
                <c:pt idx="1095">
                  <c:v>45428</c:v>
                </c:pt>
                <c:pt idx="1096">
                  <c:v>45429</c:v>
                </c:pt>
                <c:pt idx="1097">
                  <c:v>45432</c:v>
                </c:pt>
                <c:pt idx="1098">
                  <c:v>45433</c:v>
                </c:pt>
                <c:pt idx="1099">
                  <c:v>45434</c:v>
                </c:pt>
                <c:pt idx="1100">
                  <c:v>45435</c:v>
                </c:pt>
                <c:pt idx="1101">
                  <c:v>45436</c:v>
                </c:pt>
                <c:pt idx="1102">
                  <c:v>45440</c:v>
                </c:pt>
                <c:pt idx="1103">
                  <c:v>45441</c:v>
                </c:pt>
                <c:pt idx="1104">
                  <c:v>45442</c:v>
                </c:pt>
                <c:pt idx="1105">
                  <c:v>45443</c:v>
                </c:pt>
                <c:pt idx="1106">
                  <c:v>45446</c:v>
                </c:pt>
                <c:pt idx="1107">
                  <c:v>45447</c:v>
                </c:pt>
                <c:pt idx="1108">
                  <c:v>45448</c:v>
                </c:pt>
                <c:pt idx="1109">
                  <c:v>45449</c:v>
                </c:pt>
                <c:pt idx="1110">
                  <c:v>45450</c:v>
                </c:pt>
                <c:pt idx="1111">
                  <c:v>45453</c:v>
                </c:pt>
                <c:pt idx="1112">
                  <c:v>45454</c:v>
                </c:pt>
                <c:pt idx="1113">
                  <c:v>45455</c:v>
                </c:pt>
                <c:pt idx="1114">
                  <c:v>45456</c:v>
                </c:pt>
                <c:pt idx="1115">
                  <c:v>45457</c:v>
                </c:pt>
                <c:pt idx="1116">
                  <c:v>45460</c:v>
                </c:pt>
                <c:pt idx="1117">
                  <c:v>45461</c:v>
                </c:pt>
                <c:pt idx="1118">
                  <c:v>45463</c:v>
                </c:pt>
                <c:pt idx="1119">
                  <c:v>45464</c:v>
                </c:pt>
                <c:pt idx="1120">
                  <c:v>45467</c:v>
                </c:pt>
                <c:pt idx="1121">
                  <c:v>45468</c:v>
                </c:pt>
                <c:pt idx="1122">
                  <c:v>45469</c:v>
                </c:pt>
                <c:pt idx="1123">
                  <c:v>45470</c:v>
                </c:pt>
                <c:pt idx="1124">
                  <c:v>45471</c:v>
                </c:pt>
                <c:pt idx="1125">
                  <c:v>45474</c:v>
                </c:pt>
                <c:pt idx="1126">
                  <c:v>45475</c:v>
                </c:pt>
                <c:pt idx="1127">
                  <c:v>45476</c:v>
                </c:pt>
                <c:pt idx="1128">
                  <c:v>45478</c:v>
                </c:pt>
                <c:pt idx="1129">
                  <c:v>45481</c:v>
                </c:pt>
                <c:pt idx="1130">
                  <c:v>45482</c:v>
                </c:pt>
                <c:pt idx="1131">
                  <c:v>45483</c:v>
                </c:pt>
                <c:pt idx="1132">
                  <c:v>45484</c:v>
                </c:pt>
                <c:pt idx="1133">
                  <c:v>45485</c:v>
                </c:pt>
                <c:pt idx="1134">
                  <c:v>45488</c:v>
                </c:pt>
                <c:pt idx="1135">
                  <c:v>45489</c:v>
                </c:pt>
                <c:pt idx="1136">
                  <c:v>45490</c:v>
                </c:pt>
                <c:pt idx="1137">
                  <c:v>45491</c:v>
                </c:pt>
                <c:pt idx="1138">
                  <c:v>45492</c:v>
                </c:pt>
                <c:pt idx="1139">
                  <c:v>45495</c:v>
                </c:pt>
                <c:pt idx="1140">
                  <c:v>45496</c:v>
                </c:pt>
                <c:pt idx="1141">
                  <c:v>45497</c:v>
                </c:pt>
                <c:pt idx="1142">
                  <c:v>45498</c:v>
                </c:pt>
                <c:pt idx="1143">
                  <c:v>45499</c:v>
                </c:pt>
                <c:pt idx="1144">
                  <c:v>45502</c:v>
                </c:pt>
                <c:pt idx="1145">
                  <c:v>45503</c:v>
                </c:pt>
                <c:pt idx="1146">
                  <c:v>45504</c:v>
                </c:pt>
                <c:pt idx="1147">
                  <c:v>45505</c:v>
                </c:pt>
                <c:pt idx="1148">
                  <c:v>45506</c:v>
                </c:pt>
                <c:pt idx="1149">
                  <c:v>45509</c:v>
                </c:pt>
                <c:pt idx="1150">
                  <c:v>45510</c:v>
                </c:pt>
                <c:pt idx="1151">
                  <c:v>45511</c:v>
                </c:pt>
                <c:pt idx="1152">
                  <c:v>45512</c:v>
                </c:pt>
                <c:pt idx="1153">
                  <c:v>45513</c:v>
                </c:pt>
                <c:pt idx="1154">
                  <c:v>45516</c:v>
                </c:pt>
                <c:pt idx="1155">
                  <c:v>45517</c:v>
                </c:pt>
                <c:pt idx="1156">
                  <c:v>45518</c:v>
                </c:pt>
                <c:pt idx="1157">
                  <c:v>45519</c:v>
                </c:pt>
                <c:pt idx="1158">
                  <c:v>45520</c:v>
                </c:pt>
                <c:pt idx="1159">
                  <c:v>45523</c:v>
                </c:pt>
                <c:pt idx="1160">
                  <c:v>45524</c:v>
                </c:pt>
                <c:pt idx="1161">
                  <c:v>45525</c:v>
                </c:pt>
                <c:pt idx="1162">
                  <c:v>45526</c:v>
                </c:pt>
                <c:pt idx="1163">
                  <c:v>45527</c:v>
                </c:pt>
                <c:pt idx="1164">
                  <c:v>45530</c:v>
                </c:pt>
                <c:pt idx="1165">
                  <c:v>45531</c:v>
                </c:pt>
                <c:pt idx="1166">
                  <c:v>45532</c:v>
                </c:pt>
                <c:pt idx="1167">
                  <c:v>45533</c:v>
                </c:pt>
                <c:pt idx="1168">
                  <c:v>45534</c:v>
                </c:pt>
                <c:pt idx="1169">
                  <c:v>45538</c:v>
                </c:pt>
                <c:pt idx="1170">
                  <c:v>45539</c:v>
                </c:pt>
                <c:pt idx="1171">
                  <c:v>45540</c:v>
                </c:pt>
                <c:pt idx="1172">
                  <c:v>45541</c:v>
                </c:pt>
                <c:pt idx="1173">
                  <c:v>45544</c:v>
                </c:pt>
                <c:pt idx="1174">
                  <c:v>45545</c:v>
                </c:pt>
                <c:pt idx="1175">
                  <c:v>45546</c:v>
                </c:pt>
                <c:pt idx="1176">
                  <c:v>45547</c:v>
                </c:pt>
                <c:pt idx="1177">
                  <c:v>45548</c:v>
                </c:pt>
                <c:pt idx="1178">
                  <c:v>45551</c:v>
                </c:pt>
                <c:pt idx="1179">
                  <c:v>45552</c:v>
                </c:pt>
                <c:pt idx="1180">
                  <c:v>45553</c:v>
                </c:pt>
                <c:pt idx="1181">
                  <c:v>45554</c:v>
                </c:pt>
                <c:pt idx="1182">
                  <c:v>45555</c:v>
                </c:pt>
                <c:pt idx="1183">
                  <c:v>45558</c:v>
                </c:pt>
                <c:pt idx="1184">
                  <c:v>45559</c:v>
                </c:pt>
                <c:pt idx="1185">
                  <c:v>45560</c:v>
                </c:pt>
                <c:pt idx="1186">
                  <c:v>45561</c:v>
                </c:pt>
                <c:pt idx="1187">
                  <c:v>45562</c:v>
                </c:pt>
                <c:pt idx="1188">
                  <c:v>45565</c:v>
                </c:pt>
                <c:pt idx="1189">
                  <c:v>45566</c:v>
                </c:pt>
                <c:pt idx="1190">
                  <c:v>45567</c:v>
                </c:pt>
                <c:pt idx="1191">
                  <c:v>45568</c:v>
                </c:pt>
                <c:pt idx="1192">
                  <c:v>45569</c:v>
                </c:pt>
                <c:pt idx="1193">
                  <c:v>45572</c:v>
                </c:pt>
                <c:pt idx="1194">
                  <c:v>45573</c:v>
                </c:pt>
                <c:pt idx="1195">
                  <c:v>45574</c:v>
                </c:pt>
                <c:pt idx="1196">
                  <c:v>45575</c:v>
                </c:pt>
                <c:pt idx="1197">
                  <c:v>45576</c:v>
                </c:pt>
                <c:pt idx="1198">
                  <c:v>45580</c:v>
                </c:pt>
                <c:pt idx="1199">
                  <c:v>45581</c:v>
                </c:pt>
                <c:pt idx="1200">
                  <c:v>45582</c:v>
                </c:pt>
                <c:pt idx="1201">
                  <c:v>45583</c:v>
                </c:pt>
                <c:pt idx="1202">
                  <c:v>45586</c:v>
                </c:pt>
                <c:pt idx="1203">
                  <c:v>45587</c:v>
                </c:pt>
                <c:pt idx="1204">
                  <c:v>45588</c:v>
                </c:pt>
                <c:pt idx="1205">
                  <c:v>45589</c:v>
                </c:pt>
                <c:pt idx="1206">
                  <c:v>45590</c:v>
                </c:pt>
                <c:pt idx="1207">
                  <c:v>45593</c:v>
                </c:pt>
                <c:pt idx="1208">
                  <c:v>45594</c:v>
                </c:pt>
                <c:pt idx="1209">
                  <c:v>45595</c:v>
                </c:pt>
                <c:pt idx="1210">
                  <c:v>45596</c:v>
                </c:pt>
                <c:pt idx="1211">
                  <c:v>45597</c:v>
                </c:pt>
                <c:pt idx="1212">
                  <c:v>45600</c:v>
                </c:pt>
                <c:pt idx="1213">
                  <c:v>45601</c:v>
                </c:pt>
                <c:pt idx="1214">
                  <c:v>45602</c:v>
                </c:pt>
                <c:pt idx="1215">
                  <c:v>45603</c:v>
                </c:pt>
                <c:pt idx="1216">
                  <c:v>45604</c:v>
                </c:pt>
                <c:pt idx="1217">
                  <c:v>45608</c:v>
                </c:pt>
                <c:pt idx="1218">
                  <c:v>45609</c:v>
                </c:pt>
                <c:pt idx="1219">
                  <c:v>45610</c:v>
                </c:pt>
                <c:pt idx="1220">
                  <c:v>45611</c:v>
                </c:pt>
                <c:pt idx="1221">
                  <c:v>45614</c:v>
                </c:pt>
                <c:pt idx="1222">
                  <c:v>45615</c:v>
                </c:pt>
                <c:pt idx="1223">
                  <c:v>45616</c:v>
                </c:pt>
                <c:pt idx="1224">
                  <c:v>45617</c:v>
                </c:pt>
                <c:pt idx="1225">
                  <c:v>45618</c:v>
                </c:pt>
                <c:pt idx="1226">
                  <c:v>45621</c:v>
                </c:pt>
                <c:pt idx="1227">
                  <c:v>45622</c:v>
                </c:pt>
                <c:pt idx="1228">
                  <c:v>45623</c:v>
                </c:pt>
                <c:pt idx="1229">
                  <c:v>45625</c:v>
                </c:pt>
                <c:pt idx="1230">
                  <c:v>45628</c:v>
                </c:pt>
                <c:pt idx="1231">
                  <c:v>45629</c:v>
                </c:pt>
                <c:pt idx="1232">
                  <c:v>45630</c:v>
                </c:pt>
                <c:pt idx="1233">
                  <c:v>45631</c:v>
                </c:pt>
                <c:pt idx="1234">
                  <c:v>45632</c:v>
                </c:pt>
                <c:pt idx="1235">
                  <c:v>45635</c:v>
                </c:pt>
                <c:pt idx="1236">
                  <c:v>45636</c:v>
                </c:pt>
                <c:pt idx="1237">
                  <c:v>45637</c:v>
                </c:pt>
                <c:pt idx="1238">
                  <c:v>45638</c:v>
                </c:pt>
                <c:pt idx="1239">
                  <c:v>45639</c:v>
                </c:pt>
                <c:pt idx="1240">
                  <c:v>45642</c:v>
                </c:pt>
                <c:pt idx="1241">
                  <c:v>45643</c:v>
                </c:pt>
                <c:pt idx="1242">
                  <c:v>45644</c:v>
                </c:pt>
                <c:pt idx="1243">
                  <c:v>45645</c:v>
                </c:pt>
                <c:pt idx="1244">
                  <c:v>45646</c:v>
                </c:pt>
                <c:pt idx="1245">
                  <c:v>45649</c:v>
                </c:pt>
                <c:pt idx="1246">
                  <c:v>45650</c:v>
                </c:pt>
                <c:pt idx="1247">
                  <c:v>45652</c:v>
                </c:pt>
                <c:pt idx="1248">
                  <c:v>45653</c:v>
                </c:pt>
                <c:pt idx="1249">
                  <c:v>45656</c:v>
                </c:pt>
                <c:pt idx="1250">
                  <c:v>45657</c:v>
                </c:pt>
                <c:pt idx="1251">
                  <c:v>45659</c:v>
                </c:pt>
                <c:pt idx="1252">
                  <c:v>45660</c:v>
                </c:pt>
                <c:pt idx="1253">
                  <c:v>45663</c:v>
                </c:pt>
                <c:pt idx="1254">
                  <c:v>45664</c:v>
                </c:pt>
                <c:pt idx="1255">
                  <c:v>45665</c:v>
                </c:pt>
                <c:pt idx="1256">
                  <c:v>45666</c:v>
                </c:pt>
                <c:pt idx="1257">
                  <c:v>45667</c:v>
                </c:pt>
                <c:pt idx="1258">
                  <c:v>45670</c:v>
                </c:pt>
                <c:pt idx="1259">
                  <c:v>45671</c:v>
                </c:pt>
                <c:pt idx="1260">
                  <c:v>45672</c:v>
                </c:pt>
                <c:pt idx="1261">
                  <c:v>45673</c:v>
                </c:pt>
                <c:pt idx="1262">
                  <c:v>45674</c:v>
                </c:pt>
                <c:pt idx="1263">
                  <c:v>45678</c:v>
                </c:pt>
                <c:pt idx="1264">
                  <c:v>45679</c:v>
                </c:pt>
                <c:pt idx="1265">
                  <c:v>45680</c:v>
                </c:pt>
                <c:pt idx="1266">
                  <c:v>45681</c:v>
                </c:pt>
                <c:pt idx="1267">
                  <c:v>45684</c:v>
                </c:pt>
                <c:pt idx="1268">
                  <c:v>45685</c:v>
                </c:pt>
                <c:pt idx="1269">
                  <c:v>45686</c:v>
                </c:pt>
                <c:pt idx="1270">
                  <c:v>45687</c:v>
                </c:pt>
                <c:pt idx="1271">
                  <c:v>45688</c:v>
                </c:pt>
                <c:pt idx="1272">
                  <c:v>45691</c:v>
                </c:pt>
                <c:pt idx="1273">
                  <c:v>45692</c:v>
                </c:pt>
                <c:pt idx="1274">
                  <c:v>45693</c:v>
                </c:pt>
                <c:pt idx="1275">
                  <c:v>45694</c:v>
                </c:pt>
                <c:pt idx="1276">
                  <c:v>45695</c:v>
                </c:pt>
              </c:numCache>
            </c:numRef>
          </c:cat>
          <c:val>
            <c:numRef>
              <c:f>美债收益率!$E$1004:$E$2215</c:f>
              <c:numCache>
                <c:formatCode>0.0000</c:formatCode>
                <c:ptCount val="1212"/>
                <c:pt idx="0">
                  <c:v>1.58</c:v>
                </c:pt>
                <c:pt idx="1">
                  <c:v>1.53</c:v>
                </c:pt>
                <c:pt idx="2">
                  <c:v>1.54</c:v>
                </c:pt>
                <c:pt idx="3">
                  <c:v>1.54</c:v>
                </c:pt>
                <c:pt idx="4">
                  <c:v>1.58</c:v>
                </c:pt>
                <c:pt idx="5">
                  <c:v>1.58</c:v>
                </c:pt>
                <c:pt idx="6">
                  <c:v>1.56</c:v>
                </c:pt>
                <c:pt idx="7">
                  <c:v>1.58</c:v>
                </c:pt>
                <c:pt idx="8">
                  <c:v>1.58</c:v>
                </c:pt>
                <c:pt idx="9">
                  <c:v>1.56</c:v>
                </c:pt>
                <c:pt idx="10">
                  <c:v>1.58</c:v>
                </c:pt>
                <c:pt idx="11">
                  <c:v>1.58</c:v>
                </c:pt>
                <c:pt idx="12">
                  <c:v>1.53</c:v>
                </c:pt>
                <c:pt idx="13">
                  <c:v>1.53</c:v>
                </c:pt>
                <c:pt idx="14">
                  <c:v>1.51</c:v>
                </c:pt>
                <c:pt idx="15">
                  <c:v>1.49</c:v>
                </c:pt>
                <c:pt idx="16">
                  <c:v>1.44</c:v>
                </c:pt>
                <c:pt idx="17">
                  <c:v>1.45</c:v>
                </c:pt>
                <c:pt idx="18">
                  <c:v>1.42</c:v>
                </c:pt>
                <c:pt idx="19">
                  <c:v>1.41</c:v>
                </c:pt>
                <c:pt idx="20">
                  <c:v>1.33</c:v>
                </c:pt>
                <c:pt idx="21">
                  <c:v>1.36</c:v>
                </c:pt>
                <c:pt idx="22">
                  <c:v>1.41</c:v>
                </c:pt>
                <c:pt idx="23">
                  <c:v>1.44</c:v>
                </c:pt>
                <c:pt idx="24">
                  <c:v>1.44</c:v>
                </c:pt>
                <c:pt idx="25">
                  <c:v>1.41</c:v>
                </c:pt>
                <c:pt idx="26">
                  <c:v>1.37</c:v>
                </c:pt>
                <c:pt idx="27">
                  <c:v>1.41</c:v>
                </c:pt>
                <c:pt idx="28">
                  <c:v>1.44</c:v>
                </c:pt>
                <c:pt idx="29">
                  <c:v>1.44</c:v>
                </c:pt>
                <c:pt idx="30">
                  <c:v>1.42</c:v>
                </c:pt>
                <c:pt idx="31">
                  <c:v>1.41</c:v>
                </c:pt>
                <c:pt idx="32">
                  <c:v>1.42</c:v>
                </c:pt>
                <c:pt idx="33">
                  <c:v>1.39</c:v>
                </c:pt>
                <c:pt idx="34">
                  <c:v>1.34</c:v>
                </c:pt>
                <c:pt idx="35">
                  <c:v>1.26</c:v>
                </c:pt>
                <c:pt idx="36">
                  <c:v>1.2</c:v>
                </c:pt>
                <c:pt idx="37">
                  <c:v>1.1599999999999999</c:v>
                </c:pt>
                <c:pt idx="38">
                  <c:v>1.1100000000000001</c:v>
                </c:pt>
                <c:pt idx="39">
                  <c:v>0.86</c:v>
                </c:pt>
                <c:pt idx="40">
                  <c:v>0.84</c:v>
                </c:pt>
                <c:pt idx="41">
                  <c:v>0.71</c:v>
                </c:pt>
                <c:pt idx="42">
                  <c:v>0.67</c:v>
                </c:pt>
                <c:pt idx="43">
                  <c:v>0.59</c:v>
                </c:pt>
                <c:pt idx="44">
                  <c:v>0.49</c:v>
                </c:pt>
                <c:pt idx="45">
                  <c:v>0.38</c:v>
                </c:pt>
                <c:pt idx="46">
                  <c:v>0.5</c:v>
                </c:pt>
                <c:pt idx="47">
                  <c:v>0.5</c:v>
                </c:pt>
                <c:pt idx="48">
                  <c:v>0.5</c:v>
                </c:pt>
                <c:pt idx="49">
                  <c:v>0.49</c:v>
                </c:pt>
                <c:pt idx="50">
                  <c:v>0.36</c:v>
                </c:pt>
                <c:pt idx="51">
                  <c:v>0.47</c:v>
                </c:pt>
                <c:pt idx="52">
                  <c:v>0.54</c:v>
                </c:pt>
                <c:pt idx="53">
                  <c:v>0.44</c:v>
                </c:pt>
                <c:pt idx="54">
                  <c:v>0.37</c:v>
                </c:pt>
                <c:pt idx="55">
                  <c:v>0.28000000000000003</c:v>
                </c:pt>
                <c:pt idx="56">
                  <c:v>0.38</c:v>
                </c:pt>
                <c:pt idx="57">
                  <c:v>0.34</c:v>
                </c:pt>
                <c:pt idx="58">
                  <c:v>0.3</c:v>
                </c:pt>
                <c:pt idx="59">
                  <c:v>0.25</c:v>
                </c:pt>
                <c:pt idx="60">
                  <c:v>0.23</c:v>
                </c:pt>
                <c:pt idx="61">
                  <c:v>0.23</c:v>
                </c:pt>
                <c:pt idx="62">
                  <c:v>0.23</c:v>
                </c:pt>
                <c:pt idx="63">
                  <c:v>0.23</c:v>
                </c:pt>
                <c:pt idx="64">
                  <c:v>0.23</c:v>
                </c:pt>
                <c:pt idx="65">
                  <c:v>0.27</c:v>
                </c:pt>
                <c:pt idx="66">
                  <c:v>0.28000000000000003</c:v>
                </c:pt>
                <c:pt idx="67">
                  <c:v>0.27</c:v>
                </c:pt>
                <c:pt idx="68">
                  <c:v>0.23</c:v>
                </c:pt>
                <c:pt idx="69">
                  <c:v>0.25</c:v>
                </c:pt>
                <c:pt idx="70">
                  <c:v>0.23</c:v>
                </c:pt>
                <c:pt idx="71">
                  <c:v>0.2</c:v>
                </c:pt>
                <c:pt idx="72">
                  <c:v>0.2</c:v>
                </c:pt>
                <c:pt idx="73">
                  <c:v>0.2</c:v>
                </c:pt>
                <c:pt idx="74">
                  <c:v>0.2</c:v>
                </c:pt>
                <c:pt idx="75">
                  <c:v>0.2</c:v>
                </c:pt>
                <c:pt idx="76">
                  <c:v>0.22</c:v>
                </c:pt>
                <c:pt idx="77">
                  <c:v>0.22</c:v>
                </c:pt>
                <c:pt idx="78">
                  <c:v>0.22</c:v>
                </c:pt>
                <c:pt idx="79">
                  <c:v>0.24</c:v>
                </c:pt>
                <c:pt idx="80">
                  <c:v>0.2</c:v>
                </c:pt>
                <c:pt idx="81">
                  <c:v>0.2</c:v>
                </c:pt>
                <c:pt idx="82">
                  <c:v>0.2</c:v>
                </c:pt>
                <c:pt idx="83">
                  <c:v>0.2</c:v>
                </c:pt>
                <c:pt idx="84">
                  <c:v>0.19</c:v>
                </c:pt>
                <c:pt idx="85">
                  <c:v>0.19</c:v>
                </c:pt>
                <c:pt idx="86">
                  <c:v>0.17</c:v>
                </c:pt>
                <c:pt idx="87">
                  <c:v>0.13</c:v>
                </c:pt>
                <c:pt idx="88">
                  <c:v>0.16</c:v>
                </c:pt>
                <c:pt idx="89">
                  <c:v>0.17</c:v>
                </c:pt>
                <c:pt idx="90">
                  <c:v>0.17</c:v>
                </c:pt>
                <c:pt idx="91">
                  <c:v>0.16</c:v>
                </c:pt>
                <c:pt idx="92">
                  <c:v>0.16</c:v>
                </c:pt>
                <c:pt idx="93">
                  <c:v>0.16</c:v>
                </c:pt>
                <c:pt idx="94">
                  <c:v>0.18</c:v>
                </c:pt>
                <c:pt idx="95">
                  <c:v>0.17</c:v>
                </c:pt>
                <c:pt idx="96">
                  <c:v>0.16</c:v>
                </c:pt>
                <c:pt idx="97">
                  <c:v>0.17</c:v>
                </c:pt>
                <c:pt idx="98">
                  <c:v>0.17</c:v>
                </c:pt>
                <c:pt idx="99">
                  <c:v>0.18</c:v>
                </c:pt>
                <c:pt idx="100">
                  <c:v>0.19</c:v>
                </c:pt>
                <c:pt idx="101">
                  <c:v>0.17</c:v>
                </c:pt>
                <c:pt idx="102">
                  <c:v>0.16</c:v>
                </c:pt>
                <c:pt idx="103">
                  <c:v>0.14000000000000001</c:v>
                </c:pt>
                <c:pt idx="104">
                  <c:v>0.17</c:v>
                </c:pt>
                <c:pt idx="105">
                  <c:v>0.19</c:v>
                </c:pt>
                <c:pt idx="106">
                  <c:v>0.19</c:v>
                </c:pt>
                <c:pt idx="107">
                  <c:v>0.22</c:v>
                </c:pt>
                <c:pt idx="108">
                  <c:v>0.22</c:v>
                </c:pt>
                <c:pt idx="109">
                  <c:v>0.2</c:v>
                </c:pt>
                <c:pt idx="110">
                  <c:v>0.17</c:v>
                </c:pt>
                <c:pt idx="111">
                  <c:v>0.19</c:v>
                </c:pt>
                <c:pt idx="112">
                  <c:v>0.19</c:v>
                </c:pt>
                <c:pt idx="113">
                  <c:v>0.19</c:v>
                </c:pt>
                <c:pt idx="114">
                  <c:v>0.21</c:v>
                </c:pt>
                <c:pt idx="115">
                  <c:v>0.19</c:v>
                </c:pt>
                <c:pt idx="116">
                  <c:v>0.19</c:v>
                </c:pt>
                <c:pt idx="117">
                  <c:v>0.19</c:v>
                </c:pt>
                <c:pt idx="118">
                  <c:v>0.19</c:v>
                </c:pt>
                <c:pt idx="119">
                  <c:v>0.18</c:v>
                </c:pt>
                <c:pt idx="120">
                  <c:v>0.19</c:v>
                </c:pt>
                <c:pt idx="121">
                  <c:v>0.17</c:v>
                </c:pt>
                <c:pt idx="122">
                  <c:v>0.17</c:v>
                </c:pt>
                <c:pt idx="123">
                  <c:v>0.16</c:v>
                </c:pt>
                <c:pt idx="124">
                  <c:v>0.16</c:v>
                </c:pt>
                <c:pt idx="125">
                  <c:v>0.17</c:v>
                </c:pt>
                <c:pt idx="126">
                  <c:v>0.16</c:v>
                </c:pt>
                <c:pt idx="127">
                  <c:v>0.16</c:v>
                </c:pt>
                <c:pt idx="128">
                  <c:v>0.16</c:v>
                </c:pt>
                <c:pt idx="129">
                  <c:v>0.16</c:v>
                </c:pt>
                <c:pt idx="130">
                  <c:v>0.16</c:v>
                </c:pt>
                <c:pt idx="131">
                  <c:v>0.16</c:v>
                </c:pt>
                <c:pt idx="132">
                  <c:v>0.16</c:v>
                </c:pt>
                <c:pt idx="133">
                  <c:v>0.14000000000000001</c:v>
                </c:pt>
                <c:pt idx="134">
                  <c:v>0.16</c:v>
                </c:pt>
                <c:pt idx="135">
                  <c:v>0.16</c:v>
                </c:pt>
                <c:pt idx="136">
                  <c:v>0.14000000000000001</c:v>
                </c:pt>
                <c:pt idx="137">
                  <c:v>0.16</c:v>
                </c:pt>
                <c:pt idx="138">
                  <c:v>0.14000000000000001</c:v>
                </c:pt>
                <c:pt idx="139">
                  <c:v>0.14000000000000001</c:v>
                </c:pt>
                <c:pt idx="140">
                  <c:v>0.16</c:v>
                </c:pt>
                <c:pt idx="141">
                  <c:v>0.14000000000000001</c:v>
                </c:pt>
                <c:pt idx="142">
                  <c:v>0.15</c:v>
                </c:pt>
                <c:pt idx="143">
                  <c:v>0.14000000000000001</c:v>
                </c:pt>
                <c:pt idx="144">
                  <c:v>0.12</c:v>
                </c:pt>
                <c:pt idx="145">
                  <c:v>0.11</c:v>
                </c:pt>
                <c:pt idx="146">
                  <c:v>0.11</c:v>
                </c:pt>
                <c:pt idx="147">
                  <c:v>0.11</c:v>
                </c:pt>
                <c:pt idx="148">
                  <c:v>0.11</c:v>
                </c:pt>
                <c:pt idx="149">
                  <c:v>0.11</c:v>
                </c:pt>
                <c:pt idx="150">
                  <c:v>0.11</c:v>
                </c:pt>
                <c:pt idx="151">
                  <c:v>0.13</c:v>
                </c:pt>
                <c:pt idx="152">
                  <c:v>0.14000000000000001</c:v>
                </c:pt>
                <c:pt idx="153">
                  <c:v>0.16</c:v>
                </c:pt>
                <c:pt idx="154">
                  <c:v>0.16</c:v>
                </c:pt>
                <c:pt idx="155">
                  <c:v>0.16</c:v>
                </c:pt>
                <c:pt idx="156">
                  <c:v>0.14000000000000001</c:v>
                </c:pt>
                <c:pt idx="157">
                  <c:v>0.14000000000000001</c:v>
                </c:pt>
                <c:pt idx="158">
                  <c:v>0.14000000000000001</c:v>
                </c:pt>
                <c:pt idx="159">
                  <c:v>0.14000000000000001</c:v>
                </c:pt>
                <c:pt idx="160">
                  <c:v>0.13</c:v>
                </c:pt>
                <c:pt idx="161">
                  <c:v>0.16</c:v>
                </c:pt>
                <c:pt idx="162">
                  <c:v>0.14000000000000001</c:v>
                </c:pt>
                <c:pt idx="163">
                  <c:v>0.15</c:v>
                </c:pt>
                <c:pt idx="164">
                  <c:v>0.16</c:v>
                </c:pt>
                <c:pt idx="165">
                  <c:v>0.16</c:v>
                </c:pt>
                <c:pt idx="166">
                  <c:v>0.14000000000000001</c:v>
                </c:pt>
                <c:pt idx="167">
                  <c:v>0.14000000000000001</c:v>
                </c:pt>
                <c:pt idx="168">
                  <c:v>0.13</c:v>
                </c:pt>
                <c:pt idx="169">
                  <c:v>0.14000000000000001</c:v>
                </c:pt>
                <c:pt idx="170">
                  <c:v>0.13</c:v>
                </c:pt>
                <c:pt idx="171">
                  <c:v>0.14000000000000001</c:v>
                </c:pt>
                <c:pt idx="172">
                  <c:v>0.14000000000000001</c:v>
                </c:pt>
                <c:pt idx="173">
                  <c:v>0.14000000000000001</c:v>
                </c:pt>
                <c:pt idx="174">
                  <c:v>0.14000000000000001</c:v>
                </c:pt>
                <c:pt idx="175">
                  <c:v>0.13</c:v>
                </c:pt>
                <c:pt idx="176">
                  <c:v>0.14000000000000001</c:v>
                </c:pt>
                <c:pt idx="177">
                  <c:v>0.14000000000000001</c:v>
                </c:pt>
                <c:pt idx="178">
                  <c:v>0.14000000000000001</c:v>
                </c:pt>
                <c:pt idx="179">
                  <c:v>0.13</c:v>
                </c:pt>
                <c:pt idx="180">
                  <c:v>0.14000000000000001</c:v>
                </c:pt>
                <c:pt idx="181">
                  <c:v>0.14000000000000001</c:v>
                </c:pt>
                <c:pt idx="182">
                  <c:v>0.13</c:v>
                </c:pt>
                <c:pt idx="183">
                  <c:v>0.14000000000000001</c:v>
                </c:pt>
                <c:pt idx="184">
                  <c:v>0.14000000000000001</c:v>
                </c:pt>
                <c:pt idx="185">
                  <c:v>0.12</c:v>
                </c:pt>
                <c:pt idx="186">
                  <c:v>0.14000000000000001</c:v>
                </c:pt>
                <c:pt idx="187">
                  <c:v>0.11</c:v>
                </c:pt>
                <c:pt idx="188">
                  <c:v>0.13</c:v>
                </c:pt>
                <c:pt idx="189">
                  <c:v>0.14000000000000001</c:v>
                </c:pt>
                <c:pt idx="190">
                  <c:v>0.13</c:v>
                </c:pt>
                <c:pt idx="191">
                  <c:v>0.14000000000000001</c:v>
                </c:pt>
                <c:pt idx="192">
                  <c:v>0.14000000000000001</c:v>
                </c:pt>
                <c:pt idx="193">
                  <c:v>0.16</c:v>
                </c:pt>
                <c:pt idx="194">
                  <c:v>0.13</c:v>
                </c:pt>
                <c:pt idx="195">
                  <c:v>0.16</c:v>
                </c:pt>
                <c:pt idx="196">
                  <c:v>0.16</c:v>
                </c:pt>
                <c:pt idx="197">
                  <c:v>0.14000000000000001</c:v>
                </c:pt>
                <c:pt idx="198">
                  <c:v>0.14000000000000001</c:v>
                </c:pt>
                <c:pt idx="199">
                  <c:v>0.14000000000000001</c:v>
                </c:pt>
                <c:pt idx="200">
                  <c:v>0.16</c:v>
                </c:pt>
                <c:pt idx="201">
                  <c:v>0.14000000000000001</c:v>
                </c:pt>
                <c:pt idx="202">
                  <c:v>0.14000000000000001</c:v>
                </c:pt>
                <c:pt idx="203">
                  <c:v>0.16</c:v>
                </c:pt>
                <c:pt idx="204">
                  <c:v>0.18</c:v>
                </c:pt>
                <c:pt idx="205">
                  <c:v>0.16</c:v>
                </c:pt>
                <c:pt idx="206">
                  <c:v>0.16</c:v>
                </c:pt>
                <c:pt idx="207">
                  <c:v>0.16</c:v>
                </c:pt>
                <c:pt idx="208">
                  <c:v>0.16</c:v>
                </c:pt>
                <c:pt idx="209">
                  <c:v>0.14000000000000001</c:v>
                </c:pt>
                <c:pt idx="210">
                  <c:v>0.16</c:v>
                </c:pt>
                <c:pt idx="211">
                  <c:v>0.17</c:v>
                </c:pt>
                <c:pt idx="212">
                  <c:v>0.14000000000000001</c:v>
                </c:pt>
                <c:pt idx="213">
                  <c:v>0.14000000000000001</c:v>
                </c:pt>
                <c:pt idx="214">
                  <c:v>0.16</c:v>
                </c:pt>
                <c:pt idx="215">
                  <c:v>0.17</c:v>
                </c:pt>
                <c:pt idx="216">
                  <c:v>0.19</c:v>
                </c:pt>
                <c:pt idx="217">
                  <c:v>0.17</c:v>
                </c:pt>
                <c:pt idx="218">
                  <c:v>0.17</c:v>
                </c:pt>
                <c:pt idx="219">
                  <c:v>0.19</c:v>
                </c:pt>
                <c:pt idx="220">
                  <c:v>0.18</c:v>
                </c:pt>
                <c:pt idx="221">
                  <c:v>0.16</c:v>
                </c:pt>
                <c:pt idx="222">
                  <c:v>0.18</c:v>
                </c:pt>
                <c:pt idx="223">
                  <c:v>0.16</c:v>
                </c:pt>
                <c:pt idx="224">
                  <c:v>0.16</c:v>
                </c:pt>
                <c:pt idx="225">
                  <c:v>0.16</c:v>
                </c:pt>
                <c:pt idx="226">
                  <c:v>0.17</c:v>
                </c:pt>
                <c:pt idx="227">
                  <c:v>0.16</c:v>
                </c:pt>
                <c:pt idx="228">
                  <c:v>0.16</c:v>
                </c:pt>
                <c:pt idx="229">
                  <c:v>0.17</c:v>
                </c:pt>
                <c:pt idx="230">
                  <c:v>0.16</c:v>
                </c:pt>
                <c:pt idx="231">
                  <c:v>0.16</c:v>
                </c:pt>
                <c:pt idx="232">
                  <c:v>0.16</c:v>
                </c:pt>
                <c:pt idx="233">
                  <c:v>0.14000000000000001</c:v>
                </c:pt>
                <c:pt idx="234">
                  <c:v>0.14000000000000001</c:v>
                </c:pt>
                <c:pt idx="235">
                  <c:v>0.16</c:v>
                </c:pt>
                <c:pt idx="236">
                  <c:v>0.14000000000000001</c:v>
                </c:pt>
                <c:pt idx="237">
                  <c:v>0.11</c:v>
                </c:pt>
                <c:pt idx="238">
                  <c:v>0.13</c:v>
                </c:pt>
                <c:pt idx="239">
                  <c:v>0.11</c:v>
                </c:pt>
                <c:pt idx="240">
                  <c:v>0.13</c:v>
                </c:pt>
                <c:pt idx="241">
                  <c:v>0.13</c:v>
                </c:pt>
                <c:pt idx="242">
                  <c:v>0.13</c:v>
                </c:pt>
                <c:pt idx="243">
                  <c:v>0.13</c:v>
                </c:pt>
                <c:pt idx="244">
                  <c:v>0.13</c:v>
                </c:pt>
                <c:pt idx="245">
                  <c:v>0.13</c:v>
                </c:pt>
                <c:pt idx="246">
                  <c:v>0.13</c:v>
                </c:pt>
                <c:pt idx="247">
                  <c:v>0.13</c:v>
                </c:pt>
                <c:pt idx="248">
                  <c:v>0.12</c:v>
                </c:pt>
                <c:pt idx="249">
                  <c:v>0.12</c:v>
                </c:pt>
                <c:pt idx="250">
                  <c:v>0.13</c:v>
                </c:pt>
                <c:pt idx="251">
                  <c:v>0.11</c:v>
                </c:pt>
                <c:pt idx="252">
                  <c:v>0.13</c:v>
                </c:pt>
                <c:pt idx="253">
                  <c:v>0.14000000000000001</c:v>
                </c:pt>
                <c:pt idx="254">
                  <c:v>0.14000000000000001</c:v>
                </c:pt>
                <c:pt idx="255">
                  <c:v>0.14000000000000001</c:v>
                </c:pt>
                <c:pt idx="256">
                  <c:v>0.14000000000000001</c:v>
                </c:pt>
                <c:pt idx="257">
                  <c:v>0.14000000000000001</c:v>
                </c:pt>
                <c:pt idx="258">
                  <c:v>0.14000000000000001</c:v>
                </c:pt>
                <c:pt idx="259">
                  <c:v>0.16</c:v>
                </c:pt>
                <c:pt idx="260">
                  <c:v>0.13</c:v>
                </c:pt>
                <c:pt idx="261">
                  <c:v>0.14000000000000001</c:v>
                </c:pt>
                <c:pt idx="262">
                  <c:v>0.13</c:v>
                </c:pt>
                <c:pt idx="263">
                  <c:v>0.13</c:v>
                </c:pt>
                <c:pt idx="264">
                  <c:v>0.13</c:v>
                </c:pt>
                <c:pt idx="265">
                  <c:v>0.13</c:v>
                </c:pt>
                <c:pt idx="266">
                  <c:v>0.11</c:v>
                </c:pt>
                <c:pt idx="267">
                  <c:v>0.12</c:v>
                </c:pt>
                <c:pt idx="268">
                  <c:v>0.12</c:v>
                </c:pt>
                <c:pt idx="269">
                  <c:v>0.11</c:v>
                </c:pt>
                <c:pt idx="270">
                  <c:v>0.11</c:v>
                </c:pt>
                <c:pt idx="271">
                  <c:v>0.11</c:v>
                </c:pt>
                <c:pt idx="272">
                  <c:v>0.11</c:v>
                </c:pt>
                <c:pt idx="273">
                  <c:v>0.11</c:v>
                </c:pt>
                <c:pt idx="274">
                  <c:v>0.09</c:v>
                </c:pt>
                <c:pt idx="275">
                  <c:v>0.11</c:v>
                </c:pt>
                <c:pt idx="276">
                  <c:v>0.11</c:v>
                </c:pt>
                <c:pt idx="277">
                  <c:v>0.11</c:v>
                </c:pt>
                <c:pt idx="278">
                  <c:v>0.11</c:v>
                </c:pt>
                <c:pt idx="279">
                  <c:v>0.11</c:v>
                </c:pt>
                <c:pt idx="280">
                  <c:v>0.13</c:v>
                </c:pt>
                <c:pt idx="281">
                  <c:v>0.11</c:v>
                </c:pt>
                <c:pt idx="282">
                  <c:v>0.11</c:v>
                </c:pt>
                <c:pt idx="283">
                  <c:v>0.11</c:v>
                </c:pt>
                <c:pt idx="284">
                  <c:v>0.11</c:v>
                </c:pt>
                <c:pt idx="285">
                  <c:v>0.11</c:v>
                </c:pt>
                <c:pt idx="286">
                  <c:v>0.12</c:v>
                </c:pt>
                <c:pt idx="287">
                  <c:v>0.17</c:v>
                </c:pt>
                <c:pt idx="288">
                  <c:v>0.14000000000000001</c:v>
                </c:pt>
                <c:pt idx="289">
                  <c:v>0.13</c:v>
                </c:pt>
                <c:pt idx="290">
                  <c:v>0.13</c:v>
                </c:pt>
                <c:pt idx="291">
                  <c:v>0.14000000000000001</c:v>
                </c:pt>
                <c:pt idx="292">
                  <c:v>0.14000000000000001</c:v>
                </c:pt>
                <c:pt idx="293">
                  <c:v>0.14000000000000001</c:v>
                </c:pt>
                <c:pt idx="294">
                  <c:v>0.17</c:v>
                </c:pt>
                <c:pt idx="295">
                  <c:v>0.17</c:v>
                </c:pt>
                <c:pt idx="296">
                  <c:v>0.16</c:v>
                </c:pt>
                <c:pt idx="297">
                  <c:v>0.14000000000000001</c:v>
                </c:pt>
                <c:pt idx="298">
                  <c:v>0.14000000000000001</c:v>
                </c:pt>
                <c:pt idx="299">
                  <c:v>0.14000000000000001</c:v>
                </c:pt>
                <c:pt idx="300">
                  <c:v>0.15</c:v>
                </c:pt>
                <c:pt idx="301">
                  <c:v>0.13</c:v>
                </c:pt>
                <c:pt idx="302">
                  <c:v>0.16</c:v>
                </c:pt>
                <c:pt idx="303">
                  <c:v>0.16</c:v>
                </c:pt>
                <c:pt idx="304">
                  <c:v>0.15</c:v>
                </c:pt>
                <c:pt idx="305">
                  <c:v>0.15</c:v>
                </c:pt>
                <c:pt idx="306">
                  <c:v>0.14000000000000001</c:v>
                </c:pt>
                <c:pt idx="307">
                  <c:v>0.14000000000000001</c:v>
                </c:pt>
                <c:pt idx="308">
                  <c:v>0.14000000000000001</c:v>
                </c:pt>
                <c:pt idx="309">
                  <c:v>0.14000000000000001</c:v>
                </c:pt>
                <c:pt idx="310">
                  <c:v>0.16</c:v>
                </c:pt>
                <c:pt idx="311">
                  <c:v>0.16</c:v>
                </c:pt>
                <c:pt idx="312">
                  <c:v>0.17</c:v>
                </c:pt>
                <c:pt idx="313">
                  <c:v>0.19</c:v>
                </c:pt>
                <c:pt idx="314">
                  <c:v>0.17</c:v>
                </c:pt>
                <c:pt idx="315">
                  <c:v>0.16</c:v>
                </c:pt>
                <c:pt idx="316">
                  <c:v>0.16</c:v>
                </c:pt>
                <c:pt idx="317">
                  <c:v>0.14000000000000001</c:v>
                </c:pt>
                <c:pt idx="318">
                  <c:v>0.16</c:v>
                </c:pt>
                <c:pt idx="319">
                  <c:v>0.18</c:v>
                </c:pt>
                <c:pt idx="320">
                  <c:v>0.16</c:v>
                </c:pt>
                <c:pt idx="321">
                  <c:v>0.16</c:v>
                </c:pt>
                <c:pt idx="322">
                  <c:v>0.16</c:v>
                </c:pt>
                <c:pt idx="323">
                  <c:v>0.16</c:v>
                </c:pt>
                <c:pt idx="324">
                  <c:v>0.16</c:v>
                </c:pt>
                <c:pt idx="325">
                  <c:v>0.15</c:v>
                </c:pt>
                <c:pt idx="326">
                  <c:v>0.15</c:v>
                </c:pt>
                <c:pt idx="327">
                  <c:v>0.16</c:v>
                </c:pt>
                <c:pt idx="328">
                  <c:v>0.16</c:v>
                </c:pt>
                <c:pt idx="329">
                  <c:v>0.18</c:v>
                </c:pt>
                <c:pt idx="330">
                  <c:v>0.17</c:v>
                </c:pt>
                <c:pt idx="331">
                  <c:v>0.17</c:v>
                </c:pt>
                <c:pt idx="332">
                  <c:v>0.16</c:v>
                </c:pt>
                <c:pt idx="333">
                  <c:v>0.16</c:v>
                </c:pt>
                <c:pt idx="334">
                  <c:v>0.16</c:v>
                </c:pt>
                <c:pt idx="335">
                  <c:v>0.16</c:v>
                </c:pt>
                <c:pt idx="336">
                  <c:v>0.16</c:v>
                </c:pt>
                <c:pt idx="337">
                  <c:v>0.16</c:v>
                </c:pt>
                <c:pt idx="338">
                  <c:v>0.14000000000000001</c:v>
                </c:pt>
                <c:pt idx="339">
                  <c:v>0.16</c:v>
                </c:pt>
                <c:pt idx="340">
                  <c:v>0.16</c:v>
                </c:pt>
                <c:pt idx="341">
                  <c:v>0.16</c:v>
                </c:pt>
                <c:pt idx="342">
                  <c:v>0.16</c:v>
                </c:pt>
                <c:pt idx="343">
                  <c:v>0.16</c:v>
                </c:pt>
                <c:pt idx="344">
                  <c:v>0.16</c:v>
                </c:pt>
                <c:pt idx="345">
                  <c:v>0.16</c:v>
                </c:pt>
                <c:pt idx="346">
                  <c:v>0.16</c:v>
                </c:pt>
                <c:pt idx="347">
                  <c:v>0.15</c:v>
                </c:pt>
                <c:pt idx="348">
                  <c:v>0.17</c:v>
                </c:pt>
                <c:pt idx="349">
                  <c:v>0.15</c:v>
                </c:pt>
                <c:pt idx="350">
                  <c:v>0.15</c:v>
                </c:pt>
                <c:pt idx="351">
                  <c:v>0.14000000000000001</c:v>
                </c:pt>
                <c:pt idx="352">
                  <c:v>0.14000000000000001</c:v>
                </c:pt>
                <c:pt idx="353">
                  <c:v>0.14000000000000001</c:v>
                </c:pt>
                <c:pt idx="354">
                  <c:v>0.16</c:v>
                </c:pt>
                <c:pt idx="355">
                  <c:v>0.13</c:v>
                </c:pt>
                <c:pt idx="356">
                  <c:v>0.16</c:v>
                </c:pt>
                <c:pt idx="357">
                  <c:v>0.14000000000000001</c:v>
                </c:pt>
                <c:pt idx="358">
                  <c:v>0.16</c:v>
                </c:pt>
                <c:pt idx="359">
                  <c:v>0.14000000000000001</c:v>
                </c:pt>
                <c:pt idx="360">
                  <c:v>0.16</c:v>
                </c:pt>
                <c:pt idx="361">
                  <c:v>0.14000000000000001</c:v>
                </c:pt>
                <c:pt idx="362">
                  <c:v>0.16</c:v>
                </c:pt>
                <c:pt idx="363">
                  <c:v>0.16</c:v>
                </c:pt>
                <c:pt idx="364">
                  <c:v>0.16</c:v>
                </c:pt>
                <c:pt idx="365">
                  <c:v>0.21</c:v>
                </c:pt>
                <c:pt idx="366">
                  <c:v>0.23</c:v>
                </c:pt>
                <c:pt idx="367">
                  <c:v>0.26</c:v>
                </c:pt>
                <c:pt idx="368">
                  <c:v>0.27</c:v>
                </c:pt>
                <c:pt idx="369">
                  <c:v>0.25</c:v>
                </c:pt>
                <c:pt idx="370">
                  <c:v>0.26</c:v>
                </c:pt>
                <c:pt idx="371">
                  <c:v>0.26</c:v>
                </c:pt>
                <c:pt idx="372">
                  <c:v>0.28000000000000003</c:v>
                </c:pt>
                <c:pt idx="373">
                  <c:v>0.25</c:v>
                </c:pt>
                <c:pt idx="374">
                  <c:v>0.27</c:v>
                </c:pt>
                <c:pt idx="375">
                  <c:v>0.25</c:v>
                </c:pt>
                <c:pt idx="376">
                  <c:v>0.25</c:v>
                </c:pt>
                <c:pt idx="377">
                  <c:v>0.24</c:v>
                </c:pt>
                <c:pt idx="378">
                  <c:v>0.22</c:v>
                </c:pt>
                <c:pt idx="379">
                  <c:v>0.22</c:v>
                </c:pt>
                <c:pt idx="380">
                  <c:v>0.19</c:v>
                </c:pt>
                <c:pt idx="381">
                  <c:v>0.23</c:v>
                </c:pt>
                <c:pt idx="382">
                  <c:v>0.23</c:v>
                </c:pt>
                <c:pt idx="383">
                  <c:v>0.26</c:v>
                </c:pt>
                <c:pt idx="384">
                  <c:v>0.23</c:v>
                </c:pt>
                <c:pt idx="385">
                  <c:v>0.23</c:v>
                </c:pt>
                <c:pt idx="386">
                  <c:v>0.25</c:v>
                </c:pt>
                <c:pt idx="387">
                  <c:v>0.21</c:v>
                </c:pt>
                <c:pt idx="388">
                  <c:v>0.2</c:v>
                </c:pt>
                <c:pt idx="389">
                  <c:v>0.22</c:v>
                </c:pt>
                <c:pt idx="390">
                  <c:v>0.2</c:v>
                </c:pt>
                <c:pt idx="391">
                  <c:v>0.22</c:v>
                </c:pt>
                <c:pt idx="392">
                  <c:v>0.22</c:v>
                </c:pt>
                <c:pt idx="393">
                  <c:v>0.2</c:v>
                </c:pt>
                <c:pt idx="394">
                  <c:v>0.2</c:v>
                </c:pt>
                <c:pt idx="395">
                  <c:v>0.2</c:v>
                </c:pt>
                <c:pt idx="396">
                  <c:v>0.19</c:v>
                </c:pt>
                <c:pt idx="397">
                  <c:v>0.17</c:v>
                </c:pt>
                <c:pt idx="398">
                  <c:v>0.17</c:v>
                </c:pt>
                <c:pt idx="399">
                  <c:v>0.17</c:v>
                </c:pt>
                <c:pt idx="400">
                  <c:v>0.21</c:v>
                </c:pt>
                <c:pt idx="401">
                  <c:v>0.21</c:v>
                </c:pt>
                <c:pt idx="402">
                  <c:v>0.23</c:v>
                </c:pt>
                <c:pt idx="403">
                  <c:v>0.24</c:v>
                </c:pt>
                <c:pt idx="404">
                  <c:v>0.23</c:v>
                </c:pt>
                <c:pt idx="405">
                  <c:v>0.23</c:v>
                </c:pt>
                <c:pt idx="406">
                  <c:v>0.23</c:v>
                </c:pt>
                <c:pt idx="407">
                  <c:v>0.21</c:v>
                </c:pt>
                <c:pt idx="408">
                  <c:v>0.23</c:v>
                </c:pt>
                <c:pt idx="409">
                  <c:v>0.23</c:v>
                </c:pt>
                <c:pt idx="410">
                  <c:v>0.22</c:v>
                </c:pt>
                <c:pt idx="411">
                  <c:v>0.23</c:v>
                </c:pt>
                <c:pt idx="412">
                  <c:v>0.23</c:v>
                </c:pt>
                <c:pt idx="413">
                  <c:v>0.24</c:v>
                </c:pt>
                <c:pt idx="414">
                  <c:v>0.23</c:v>
                </c:pt>
                <c:pt idx="415">
                  <c:v>0.25</c:v>
                </c:pt>
                <c:pt idx="416">
                  <c:v>0.22</c:v>
                </c:pt>
                <c:pt idx="417">
                  <c:v>0.2</c:v>
                </c:pt>
                <c:pt idx="418">
                  <c:v>0.2</c:v>
                </c:pt>
                <c:pt idx="419">
                  <c:v>0.2</c:v>
                </c:pt>
                <c:pt idx="420">
                  <c:v>0.2</c:v>
                </c:pt>
                <c:pt idx="421">
                  <c:v>0.21</c:v>
                </c:pt>
                <c:pt idx="422">
                  <c:v>0.22</c:v>
                </c:pt>
                <c:pt idx="423">
                  <c:v>0.22</c:v>
                </c:pt>
                <c:pt idx="424">
                  <c:v>0.23</c:v>
                </c:pt>
                <c:pt idx="425">
                  <c:v>0.23</c:v>
                </c:pt>
                <c:pt idx="426">
                  <c:v>0.21</c:v>
                </c:pt>
                <c:pt idx="427">
                  <c:v>0.21</c:v>
                </c:pt>
                <c:pt idx="428">
                  <c:v>0.21</c:v>
                </c:pt>
                <c:pt idx="429">
                  <c:v>0.23</c:v>
                </c:pt>
                <c:pt idx="430">
                  <c:v>0.23</c:v>
                </c:pt>
                <c:pt idx="431">
                  <c:v>0.23</c:v>
                </c:pt>
                <c:pt idx="432">
                  <c:v>0.22</c:v>
                </c:pt>
                <c:pt idx="433">
                  <c:v>0.25</c:v>
                </c:pt>
                <c:pt idx="434">
                  <c:v>0.27</c:v>
                </c:pt>
                <c:pt idx="435">
                  <c:v>0.28999999999999998</c:v>
                </c:pt>
                <c:pt idx="436">
                  <c:v>0.31</c:v>
                </c:pt>
                <c:pt idx="437">
                  <c:v>0.31</c:v>
                </c:pt>
                <c:pt idx="438">
                  <c:v>0.3</c:v>
                </c:pt>
                <c:pt idx="439">
                  <c:v>0.28000000000000003</c:v>
                </c:pt>
                <c:pt idx="440">
                  <c:v>0.27</c:v>
                </c:pt>
                <c:pt idx="441">
                  <c:v>0.27</c:v>
                </c:pt>
                <c:pt idx="442">
                  <c:v>0.28000000000000003</c:v>
                </c:pt>
                <c:pt idx="443">
                  <c:v>0.3</c:v>
                </c:pt>
                <c:pt idx="444">
                  <c:v>0.32</c:v>
                </c:pt>
                <c:pt idx="445">
                  <c:v>0.32</c:v>
                </c:pt>
                <c:pt idx="446">
                  <c:v>0.35</c:v>
                </c:pt>
                <c:pt idx="447">
                  <c:v>0.37</c:v>
                </c:pt>
                <c:pt idx="448">
                  <c:v>0.36</c:v>
                </c:pt>
                <c:pt idx="449">
                  <c:v>0.41</c:v>
                </c:pt>
                <c:pt idx="450">
                  <c:v>0.44</c:v>
                </c:pt>
                <c:pt idx="451">
                  <c:v>0.41</c:v>
                </c:pt>
                <c:pt idx="452">
                  <c:v>0.4</c:v>
                </c:pt>
                <c:pt idx="453">
                  <c:v>0.45</c:v>
                </c:pt>
                <c:pt idx="454">
                  <c:v>0.48</c:v>
                </c:pt>
                <c:pt idx="455">
                  <c:v>0.47</c:v>
                </c:pt>
                <c:pt idx="456">
                  <c:v>0.47</c:v>
                </c:pt>
                <c:pt idx="457">
                  <c:v>0.5</c:v>
                </c:pt>
                <c:pt idx="458">
                  <c:v>0.5</c:v>
                </c:pt>
                <c:pt idx="459">
                  <c:v>0.48</c:v>
                </c:pt>
                <c:pt idx="460">
                  <c:v>0.5</c:v>
                </c:pt>
                <c:pt idx="461">
                  <c:v>0.46</c:v>
                </c:pt>
                <c:pt idx="462">
                  <c:v>0.47</c:v>
                </c:pt>
                <c:pt idx="463">
                  <c:v>0.41</c:v>
                </c:pt>
                <c:pt idx="464">
                  <c:v>0.39</c:v>
                </c:pt>
                <c:pt idx="465">
                  <c:v>0.45</c:v>
                </c:pt>
                <c:pt idx="466">
                  <c:v>0.41</c:v>
                </c:pt>
                <c:pt idx="467">
                  <c:v>0.51</c:v>
                </c:pt>
                <c:pt idx="468">
                  <c:v>0.53</c:v>
                </c:pt>
                <c:pt idx="469">
                  <c:v>0.53</c:v>
                </c:pt>
                <c:pt idx="470">
                  <c:v>0.54</c:v>
                </c:pt>
                <c:pt idx="471">
                  <c:v>0.52</c:v>
                </c:pt>
                <c:pt idx="472">
                  <c:v>0.52</c:v>
                </c:pt>
                <c:pt idx="473">
                  <c:v>0.52</c:v>
                </c:pt>
                <c:pt idx="474">
                  <c:v>0.63</c:v>
                </c:pt>
                <c:pt idx="475">
                  <c:v>0.6</c:v>
                </c:pt>
                <c:pt idx="476">
                  <c:v>0.64</c:v>
                </c:pt>
                <c:pt idx="477">
                  <c:v>0.5</c:v>
                </c:pt>
                <c:pt idx="478">
                  <c:v>0.51</c:v>
                </c:pt>
                <c:pt idx="479">
                  <c:v>0.52</c:v>
                </c:pt>
                <c:pt idx="480">
                  <c:v>0.56000000000000005</c:v>
                </c:pt>
                <c:pt idx="481">
                  <c:v>0.63</c:v>
                </c:pt>
                <c:pt idx="482">
                  <c:v>0.6</c:v>
                </c:pt>
                <c:pt idx="483">
                  <c:v>0.65</c:v>
                </c:pt>
                <c:pt idx="484">
                  <c:v>0.7</c:v>
                </c:pt>
                <c:pt idx="485">
                  <c:v>0.68</c:v>
                </c:pt>
                <c:pt idx="486">
                  <c:v>0.7</c:v>
                </c:pt>
                <c:pt idx="487">
                  <c:v>0.67</c:v>
                </c:pt>
                <c:pt idx="488">
                  <c:v>0.66</c:v>
                </c:pt>
                <c:pt idx="489">
                  <c:v>0.67</c:v>
                </c:pt>
                <c:pt idx="490">
                  <c:v>0.69</c:v>
                </c:pt>
                <c:pt idx="491">
                  <c:v>0.64</c:v>
                </c:pt>
                <c:pt idx="492">
                  <c:v>0.66</c:v>
                </c:pt>
                <c:pt idx="493">
                  <c:v>0.65</c:v>
                </c:pt>
                <c:pt idx="494">
                  <c:v>0.7</c:v>
                </c:pt>
                <c:pt idx="495">
                  <c:v>0.68</c:v>
                </c:pt>
                <c:pt idx="496">
                  <c:v>0.71</c:v>
                </c:pt>
                <c:pt idx="497">
                  <c:v>0.76</c:v>
                </c:pt>
                <c:pt idx="498">
                  <c:v>0.74</c:v>
                </c:pt>
                <c:pt idx="499">
                  <c:v>0.75</c:v>
                </c:pt>
                <c:pt idx="500">
                  <c:v>0.73</c:v>
                </c:pt>
                <c:pt idx="501">
                  <c:v>0.73</c:v>
                </c:pt>
                <c:pt idx="502">
                  <c:v>0.78</c:v>
                </c:pt>
                <c:pt idx="503">
                  <c:v>0.77</c:v>
                </c:pt>
                <c:pt idx="504">
                  <c:v>0.83</c:v>
                </c:pt>
                <c:pt idx="505">
                  <c:v>0.88</c:v>
                </c:pt>
                <c:pt idx="506">
                  <c:v>0.87</c:v>
                </c:pt>
                <c:pt idx="507">
                  <c:v>0.92</c:v>
                </c:pt>
                <c:pt idx="508">
                  <c:v>0.9</c:v>
                </c:pt>
                <c:pt idx="509">
                  <c:v>0.92</c:v>
                </c:pt>
                <c:pt idx="510">
                  <c:v>0.91</c:v>
                </c:pt>
                <c:pt idx="511">
                  <c:v>0.99</c:v>
                </c:pt>
                <c:pt idx="512">
                  <c:v>1.06</c:v>
                </c:pt>
                <c:pt idx="513">
                  <c:v>1.04</c:v>
                </c:pt>
                <c:pt idx="514">
                  <c:v>1.08</c:v>
                </c:pt>
                <c:pt idx="515">
                  <c:v>1.01</c:v>
                </c:pt>
                <c:pt idx="516">
                  <c:v>0.99</c:v>
                </c:pt>
                <c:pt idx="517">
                  <c:v>1.02</c:v>
                </c:pt>
                <c:pt idx="518">
                  <c:v>1.1299999999999999</c:v>
                </c:pt>
                <c:pt idx="519">
                  <c:v>1.18</c:v>
                </c:pt>
                <c:pt idx="520">
                  <c:v>1.1499999999999999</c:v>
                </c:pt>
                <c:pt idx="521">
                  <c:v>1.18</c:v>
                </c:pt>
                <c:pt idx="522">
                  <c:v>1.18</c:v>
                </c:pt>
                <c:pt idx="523">
                  <c:v>1.1599999999999999</c:v>
                </c:pt>
                <c:pt idx="524">
                  <c:v>1.19</c:v>
                </c:pt>
                <c:pt idx="525">
                  <c:v>1.31</c:v>
                </c:pt>
                <c:pt idx="526">
                  <c:v>1.3</c:v>
                </c:pt>
                <c:pt idx="527">
                  <c:v>1.35</c:v>
                </c:pt>
                <c:pt idx="528">
                  <c:v>1.36</c:v>
                </c:pt>
                <c:pt idx="529">
                  <c:v>1.61</c:v>
                </c:pt>
                <c:pt idx="530">
                  <c:v>1.5</c:v>
                </c:pt>
                <c:pt idx="531">
                  <c:v>1.58</c:v>
                </c:pt>
                <c:pt idx="532">
                  <c:v>1.58</c:v>
                </c:pt>
                <c:pt idx="533">
                  <c:v>1.52</c:v>
                </c:pt>
                <c:pt idx="534">
                  <c:v>1.49</c:v>
                </c:pt>
                <c:pt idx="535">
                  <c:v>1.47</c:v>
                </c:pt>
                <c:pt idx="536">
                  <c:v>1.56</c:v>
                </c:pt>
                <c:pt idx="537">
                  <c:v>1.58</c:v>
                </c:pt>
                <c:pt idx="538">
                  <c:v>1.54</c:v>
                </c:pt>
                <c:pt idx="539">
                  <c:v>1.55</c:v>
                </c:pt>
                <c:pt idx="540">
                  <c:v>1.44</c:v>
                </c:pt>
                <c:pt idx="541">
                  <c:v>1.31</c:v>
                </c:pt>
                <c:pt idx="542">
                  <c:v>1.5</c:v>
                </c:pt>
                <c:pt idx="543">
                  <c:v>1.53</c:v>
                </c:pt>
                <c:pt idx="544">
                  <c:v>1.5</c:v>
                </c:pt>
                <c:pt idx="545">
                  <c:v>1.55</c:v>
                </c:pt>
                <c:pt idx="546">
                  <c:v>1.63</c:v>
                </c:pt>
                <c:pt idx="547">
                  <c:v>1.68</c:v>
                </c:pt>
                <c:pt idx="548">
                  <c:v>1.72</c:v>
                </c:pt>
                <c:pt idx="549">
                  <c:v>1.75</c:v>
                </c:pt>
                <c:pt idx="550">
                  <c:v>1.87</c:v>
                </c:pt>
                <c:pt idx="551">
                  <c:v>1.85</c:v>
                </c:pt>
                <c:pt idx="552">
                  <c:v>1.95</c:v>
                </c:pt>
                <c:pt idx="553">
                  <c:v>1.94</c:v>
                </c:pt>
                <c:pt idx="554">
                  <c:v>1.97</c:v>
                </c:pt>
                <c:pt idx="555">
                  <c:v>2.14</c:v>
                </c:pt>
                <c:pt idx="556">
                  <c:v>2.1800000000000002</c:v>
                </c:pt>
                <c:pt idx="557">
                  <c:v>2.13</c:v>
                </c:pt>
                <c:pt idx="558">
                  <c:v>2.13</c:v>
                </c:pt>
                <c:pt idx="559">
                  <c:v>2.2999999999999998</c:v>
                </c:pt>
                <c:pt idx="560">
                  <c:v>2.35</c:v>
                </c:pt>
                <c:pt idx="561">
                  <c:v>2.35</c:v>
                </c:pt>
                <c:pt idx="562">
                  <c:v>2.31</c:v>
                </c:pt>
                <c:pt idx="563">
                  <c:v>2.2799999999999998</c:v>
                </c:pt>
                <c:pt idx="564">
                  <c:v>2.44</c:v>
                </c:pt>
                <c:pt idx="565">
                  <c:v>2.4300000000000002</c:v>
                </c:pt>
                <c:pt idx="566">
                  <c:v>2.5099999999999998</c:v>
                </c:pt>
                <c:pt idx="567">
                  <c:v>2.5</c:v>
                </c:pt>
                <c:pt idx="568">
                  <c:v>2.4700000000000002</c:v>
                </c:pt>
                <c:pt idx="569">
                  <c:v>2.5299999999999998</c:v>
                </c:pt>
                <c:pt idx="570">
                  <c:v>2.5</c:v>
                </c:pt>
                <c:pt idx="571">
                  <c:v>2.39</c:v>
                </c:pt>
                <c:pt idx="572">
                  <c:v>2.37</c:v>
                </c:pt>
                <c:pt idx="573">
                  <c:v>2.4700000000000002</c:v>
                </c:pt>
                <c:pt idx="574">
                  <c:v>2.46</c:v>
                </c:pt>
                <c:pt idx="575">
                  <c:v>2.61</c:v>
                </c:pt>
                <c:pt idx="576">
                  <c:v>2.6</c:v>
                </c:pt>
                <c:pt idx="577">
                  <c:v>2.68</c:v>
                </c:pt>
                <c:pt idx="578">
                  <c:v>2.72</c:v>
                </c:pt>
                <c:pt idx="579">
                  <c:v>2.63</c:v>
                </c:pt>
                <c:pt idx="580">
                  <c:v>2.54</c:v>
                </c:pt>
                <c:pt idx="581">
                  <c:v>2.58</c:v>
                </c:pt>
                <c:pt idx="582">
                  <c:v>2.63</c:v>
                </c:pt>
                <c:pt idx="583">
                  <c:v>2.7</c:v>
                </c:pt>
                <c:pt idx="584">
                  <c:v>2.73</c:v>
                </c:pt>
                <c:pt idx="585">
                  <c:v>2.78</c:v>
                </c:pt>
                <c:pt idx="586">
                  <c:v>2.66</c:v>
                </c:pt>
                <c:pt idx="587">
                  <c:v>2.71</c:v>
                </c:pt>
                <c:pt idx="588">
                  <c:v>2.72</c:v>
                </c:pt>
                <c:pt idx="589">
                  <c:v>2.61</c:v>
                </c:pt>
                <c:pt idx="590">
                  <c:v>2.62</c:v>
                </c:pt>
                <c:pt idx="591">
                  <c:v>2.66</c:v>
                </c:pt>
                <c:pt idx="592">
                  <c:v>2.56</c:v>
                </c:pt>
                <c:pt idx="593">
                  <c:v>2.61</c:v>
                </c:pt>
                <c:pt idx="594">
                  <c:v>2.58</c:v>
                </c:pt>
                <c:pt idx="595">
                  <c:v>2.71</c:v>
                </c:pt>
                <c:pt idx="596">
                  <c:v>2.68</c:v>
                </c:pt>
                <c:pt idx="597">
                  <c:v>2.63</c:v>
                </c:pt>
                <c:pt idx="598">
                  <c:v>2.6</c:v>
                </c:pt>
                <c:pt idx="599">
                  <c:v>2.65</c:v>
                </c:pt>
                <c:pt idx="600">
                  <c:v>2.5</c:v>
                </c:pt>
                <c:pt idx="601">
                  <c:v>2.48</c:v>
                </c:pt>
                <c:pt idx="602">
                  <c:v>2.46</c:v>
                </c:pt>
                <c:pt idx="603">
                  <c:v>2.4700000000000002</c:v>
                </c:pt>
                <c:pt idx="604">
                  <c:v>2.5299999999999998</c:v>
                </c:pt>
                <c:pt idx="605">
                  <c:v>2.66</c:v>
                </c:pt>
                <c:pt idx="606">
                  <c:v>2.65</c:v>
                </c:pt>
                <c:pt idx="607">
                  <c:v>2.66</c:v>
                </c:pt>
                <c:pt idx="608">
                  <c:v>2.73</c:v>
                </c:pt>
                <c:pt idx="609">
                  <c:v>2.75</c:v>
                </c:pt>
                <c:pt idx="610">
                  <c:v>2.78</c:v>
                </c:pt>
                <c:pt idx="611">
                  <c:v>2.83</c:v>
                </c:pt>
                <c:pt idx="612">
                  <c:v>3.06</c:v>
                </c:pt>
                <c:pt idx="613">
                  <c:v>3.4</c:v>
                </c:pt>
                <c:pt idx="614">
                  <c:v>3.45</c:v>
                </c:pt>
                <c:pt idx="615">
                  <c:v>3.2</c:v>
                </c:pt>
                <c:pt idx="616">
                  <c:v>3.14</c:v>
                </c:pt>
                <c:pt idx="617">
                  <c:v>3.17</c:v>
                </c:pt>
                <c:pt idx="618">
                  <c:v>3.21</c:v>
                </c:pt>
                <c:pt idx="619">
                  <c:v>3.06</c:v>
                </c:pt>
                <c:pt idx="620">
                  <c:v>3.01</c:v>
                </c:pt>
                <c:pt idx="621">
                  <c:v>3.04</c:v>
                </c:pt>
                <c:pt idx="622">
                  <c:v>3.08</c:v>
                </c:pt>
                <c:pt idx="623">
                  <c:v>3.1</c:v>
                </c:pt>
                <c:pt idx="624">
                  <c:v>3.06</c:v>
                </c:pt>
                <c:pt idx="625">
                  <c:v>2.92</c:v>
                </c:pt>
                <c:pt idx="626">
                  <c:v>2.84</c:v>
                </c:pt>
                <c:pt idx="627">
                  <c:v>2.82</c:v>
                </c:pt>
                <c:pt idx="628">
                  <c:v>2.97</c:v>
                </c:pt>
                <c:pt idx="629">
                  <c:v>3.03</c:v>
                </c:pt>
                <c:pt idx="630">
                  <c:v>3.12</c:v>
                </c:pt>
                <c:pt idx="631">
                  <c:v>3.07</c:v>
                </c:pt>
                <c:pt idx="632">
                  <c:v>3.03</c:v>
                </c:pt>
                <c:pt idx="633">
                  <c:v>3.13</c:v>
                </c:pt>
                <c:pt idx="634">
                  <c:v>3.15</c:v>
                </c:pt>
                <c:pt idx="635">
                  <c:v>3.13</c:v>
                </c:pt>
                <c:pt idx="636">
                  <c:v>3.15</c:v>
                </c:pt>
                <c:pt idx="637">
                  <c:v>3.23</c:v>
                </c:pt>
                <c:pt idx="638">
                  <c:v>3.25</c:v>
                </c:pt>
                <c:pt idx="639">
                  <c:v>3.1</c:v>
                </c:pt>
                <c:pt idx="640">
                  <c:v>2.98</c:v>
                </c:pt>
                <c:pt idx="641">
                  <c:v>3</c:v>
                </c:pt>
                <c:pt idx="642">
                  <c:v>3.02</c:v>
                </c:pt>
                <c:pt idx="643">
                  <c:v>2.96</c:v>
                </c:pt>
                <c:pt idx="644">
                  <c:v>2.85</c:v>
                </c:pt>
                <c:pt idx="645">
                  <c:v>2.89</c:v>
                </c:pt>
                <c:pt idx="646">
                  <c:v>2.9</c:v>
                </c:pt>
                <c:pt idx="647">
                  <c:v>3.06</c:v>
                </c:pt>
                <c:pt idx="648">
                  <c:v>3.1</c:v>
                </c:pt>
                <c:pt idx="649">
                  <c:v>3.03</c:v>
                </c:pt>
                <c:pt idx="650">
                  <c:v>3.24</c:v>
                </c:pt>
                <c:pt idx="651">
                  <c:v>3.21</c:v>
                </c:pt>
                <c:pt idx="652">
                  <c:v>3.28</c:v>
                </c:pt>
                <c:pt idx="653">
                  <c:v>3.23</c:v>
                </c:pt>
                <c:pt idx="654">
                  <c:v>3.23</c:v>
                </c:pt>
                <c:pt idx="655">
                  <c:v>3.25</c:v>
                </c:pt>
                <c:pt idx="656">
                  <c:v>3.2</c:v>
                </c:pt>
                <c:pt idx="657">
                  <c:v>3.25</c:v>
                </c:pt>
                <c:pt idx="658">
                  <c:v>3.28</c:v>
                </c:pt>
                <c:pt idx="659">
                  <c:v>3.22</c:v>
                </c:pt>
                <c:pt idx="660">
                  <c:v>3.25</c:v>
                </c:pt>
                <c:pt idx="661">
                  <c:v>3.32</c:v>
                </c:pt>
                <c:pt idx="662">
                  <c:v>3.29</c:v>
                </c:pt>
                <c:pt idx="663">
                  <c:v>3.36</c:v>
                </c:pt>
                <c:pt idx="664">
                  <c:v>3.35</c:v>
                </c:pt>
                <c:pt idx="665">
                  <c:v>3.37</c:v>
                </c:pt>
                <c:pt idx="666">
                  <c:v>3.42</c:v>
                </c:pt>
                <c:pt idx="667">
                  <c:v>3.46</c:v>
                </c:pt>
                <c:pt idx="668">
                  <c:v>3.45</c:v>
                </c:pt>
                <c:pt idx="669">
                  <c:v>3.51</c:v>
                </c:pt>
                <c:pt idx="670">
                  <c:v>3.4</c:v>
                </c:pt>
                <c:pt idx="671">
                  <c:v>3.5</c:v>
                </c:pt>
                <c:pt idx="672">
                  <c:v>3.45</c:v>
                </c:pt>
                <c:pt idx="673">
                  <c:v>3.48</c:v>
                </c:pt>
                <c:pt idx="674">
                  <c:v>3.56</c:v>
                </c:pt>
                <c:pt idx="675">
                  <c:v>3.58</c:v>
                </c:pt>
                <c:pt idx="676">
                  <c:v>3.75</c:v>
                </c:pt>
                <c:pt idx="677">
                  <c:v>3.78</c:v>
                </c:pt>
                <c:pt idx="678">
                  <c:v>3.87</c:v>
                </c:pt>
                <c:pt idx="679">
                  <c:v>3.85</c:v>
                </c:pt>
                <c:pt idx="680">
                  <c:v>3.95</c:v>
                </c:pt>
                <c:pt idx="681">
                  <c:v>3.96</c:v>
                </c:pt>
                <c:pt idx="682">
                  <c:v>4.0199999999999996</c:v>
                </c:pt>
                <c:pt idx="683">
                  <c:v>4.1100000000000003</c:v>
                </c:pt>
                <c:pt idx="684">
                  <c:v>4.2</c:v>
                </c:pt>
                <c:pt idx="685">
                  <c:v>4.2699999999999996</c:v>
                </c:pt>
                <c:pt idx="686">
                  <c:v>4.3</c:v>
                </c:pt>
                <c:pt idx="687">
                  <c:v>4.07</c:v>
                </c:pt>
                <c:pt idx="688">
                  <c:v>4.16</c:v>
                </c:pt>
                <c:pt idx="689">
                  <c:v>4.22</c:v>
                </c:pt>
                <c:pt idx="690">
                  <c:v>4.12</c:v>
                </c:pt>
                <c:pt idx="691">
                  <c:v>4.0999999999999996</c:v>
                </c:pt>
                <c:pt idx="692">
                  <c:v>4.1500000000000004</c:v>
                </c:pt>
                <c:pt idx="693">
                  <c:v>4.2300000000000004</c:v>
                </c:pt>
                <c:pt idx="694">
                  <c:v>4.3</c:v>
                </c:pt>
                <c:pt idx="695">
                  <c:v>4.3</c:v>
                </c:pt>
                <c:pt idx="696">
                  <c:v>4.28</c:v>
                </c:pt>
                <c:pt idx="697">
                  <c:v>4.47</c:v>
                </c:pt>
                <c:pt idx="698">
                  <c:v>4.4800000000000004</c:v>
                </c:pt>
                <c:pt idx="699">
                  <c:v>4.45</c:v>
                </c:pt>
                <c:pt idx="700">
                  <c:v>4.43</c:v>
                </c:pt>
                <c:pt idx="701">
                  <c:v>4.55</c:v>
                </c:pt>
                <c:pt idx="702">
                  <c:v>4.62</c:v>
                </c:pt>
                <c:pt idx="703">
                  <c:v>4.49</c:v>
                </c:pt>
                <c:pt idx="704">
                  <c:v>4.5</c:v>
                </c:pt>
                <c:pt idx="705">
                  <c:v>4.42</c:v>
                </c:pt>
                <c:pt idx="706">
                  <c:v>4.3899999999999997</c:v>
                </c:pt>
                <c:pt idx="707">
                  <c:v>4.3</c:v>
                </c:pt>
                <c:pt idx="708">
                  <c:v>4.41</c:v>
                </c:pt>
                <c:pt idx="709">
                  <c:v>4.51</c:v>
                </c:pt>
                <c:pt idx="710">
                  <c:v>4.54</c:v>
                </c:pt>
                <c:pt idx="711">
                  <c:v>4.6100000000000003</c:v>
                </c:pt>
                <c:pt idx="712">
                  <c:v>4.71</c:v>
                </c:pt>
                <c:pt idx="713">
                  <c:v>4.66</c:v>
                </c:pt>
                <c:pt idx="714">
                  <c:v>4.72</c:v>
                </c:pt>
                <c:pt idx="715">
                  <c:v>4.67</c:v>
                </c:pt>
                <c:pt idx="716">
                  <c:v>4.6100000000000003</c:v>
                </c:pt>
                <c:pt idx="717">
                  <c:v>4.34</c:v>
                </c:pt>
                <c:pt idx="718">
                  <c:v>4.4000000000000004</c:v>
                </c:pt>
                <c:pt idx="719">
                  <c:v>4.37</c:v>
                </c:pt>
                <c:pt idx="720">
                  <c:v>4.3499999999999996</c:v>
                </c:pt>
                <c:pt idx="721">
                  <c:v>4.43</c:v>
                </c:pt>
                <c:pt idx="722">
                  <c:v>4.51</c:v>
                </c:pt>
                <c:pt idx="723">
                  <c:v>4.4800000000000004</c:v>
                </c:pt>
                <c:pt idx="724">
                  <c:v>4.47</c:v>
                </c:pt>
                <c:pt idx="725">
                  <c:v>4.46</c:v>
                </c:pt>
                <c:pt idx="726">
                  <c:v>4.42</c:v>
                </c:pt>
                <c:pt idx="727">
                  <c:v>4.46</c:v>
                </c:pt>
                <c:pt idx="728">
                  <c:v>4.4800000000000004</c:v>
                </c:pt>
                <c:pt idx="729">
                  <c:v>4.38</c:v>
                </c:pt>
                <c:pt idx="730">
                  <c:v>4.25</c:v>
                </c:pt>
                <c:pt idx="731">
                  <c:v>4.28</c:v>
                </c:pt>
                <c:pt idx="732">
                  <c:v>4.41</c:v>
                </c:pt>
                <c:pt idx="733">
                  <c:v>4.34</c:v>
                </c:pt>
                <c:pt idx="734">
                  <c:v>4.26</c:v>
                </c:pt>
                <c:pt idx="735">
                  <c:v>4.3099999999999996</c:v>
                </c:pt>
                <c:pt idx="736">
                  <c:v>4.33</c:v>
                </c:pt>
                <c:pt idx="737">
                  <c:v>4.3899999999999997</c:v>
                </c:pt>
                <c:pt idx="738">
                  <c:v>4.22</c:v>
                </c:pt>
                <c:pt idx="739">
                  <c:v>4.2300000000000004</c:v>
                </c:pt>
                <c:pt idx="740">
                  <c:v>4.2300000000000004</c:v>
                </c:pt>
                <c:pt idx="741">
                  <c:v>4.17</c:v>
                </c:pt>
                <c:pt idx="742">
                  <c:v>4.25</c:v>
                </c:pt>
                <c:pt idx="743">
                  <c:v>4.25</c:v>
                </c:pt>
                <c:pt idx="744">
                  <c:v>4.21</c:v>
                </c:pt>
                <c:pt idx="745">
                  <c:v>4.24</c:v>
                </c:pt>
                <c:pt idx="746">
                  <c:v>4.3099999999999996</c:v>
                </c:pt>
                <c:pt idx="747">
                  <c:v>4.32</c:v>
                </c:pt>
                <c:pt idx="748">
                  <c:v>4.3099999999999996</c:v>
                </c:pt>
                <c:pt idx="749">
                  <c:v>4.34</c:v>
                </c:pt>
                <c:pt idx="750">
                  <c:v>4.41</c:v>
                </c:pt>
                <c:pt idx="751">
                  <c:v>4.4000000000000004</c:v>
                </c:pt>
                <c:pt idx="752">
                  <c:v>4.3600000000000003</c:v>
                </c:pt>
                <c:pt idx="753">
                  <c:v>4.45</c:v>
                </c:pt>
                <c:pt idx="754">
                  <c:v>4.24</c:v>
                </c:pt>
                <c:pt idx="755">
                  <c:v>4.1900000000000004</c:v>
                </c:pt>
                <c:pt idx="756">
                  <c:v>4.24</c:v>
                </c:pt>
                <c:pt idx="757">
                  <c:v>4.2</c:v>
                </c:pt>
                <c:pt idx="758">
                  <c:v>4.12</c:v>
                </c:pt>
                <c:pt idx="759">
                  <c:v>4.22</c:v>
                </c:pt>
                <c:pt idx="760">
                  <c:v>4.18</c:v>
                </c:pt>
                <c:pt idx="761">
                  <c:v>4.0599999999999996</c:v>
                </c:pt>
                <c:pt idx="762">
                  <c:v>4.09</c:v>
                </c:pt>
                <c:pt idx="763">
                  <c:v>4.1399999999999997</c:v>
                </c:pt>
                <c:pt idx="764">
                  <c:v>4.21</c:v>
                </c:pt>
                <c:pt idx="765">
                  <c:v>4.12</c:v>
                </c:pt>
                <c:pt idx="766">
                  <c:v>4.1100000000000003</c:v>
                </c:pt>
                <c:pt idx="767">
                  <c:v>4.17</c:v>
                </c:pt>
                <c:pt idx="768">
                  <c:v>4.1900000000000004</c:v>
                </c:pt>
                <c:pt idx="769">
                  <c:v>4.25</c:v>
                </c:pt>
                <c:pt idx="770">
                  <c:v>4.21</c:v>
                </c:pt>
                <c:pt idx="771">
                  <c:v>4.09</c:v>
                </c:pt>
                <c:pt idx="772">
                  <c:v>4.09</c:v>
                </c:pt>
                <c:pt idx="773">
                  <c:v>4.3</c:v>
                </c:pt>
                <c:pt idx="774">
                  <c:v>4.4400000000000004</c:v>
                </c:pt>
                <c:pt idx="775">
                  <c:v>4.47</c:v>
                </c:pt>
                <c:pt idx="776">
                  <c:v>4.45</c:v>
                </c:pt>
                <c:pt idx="777">
                  <c:v>4.4800000000000004</c:v>
                </c:pt>
                <c:pt idx="778">
                  <c:v>4.5</c:v>
                </c:pt>
                <c:pt idx="779">
                  <c:v>4.5199999999999996</c:v>
                </c:pt>
                <c:pt idx="780">
                  <c:v>4.5999999999999996</c:v>
                </c:pt>
                <c:pt idx="781">
                  <c:v>4.62</c:v>
                </c:pt>
                <c:pt idx="782">
                  <c:v>4.62</c:v>
                </c:pt>
                <c:pt idx="783">
                  <c:v>4.5999999999999996</c:v>
                </c:pt>
                <c:pt idx="784">
                  <c:v>4.67</c:v>
                </c:pt>
                <c:pt idx="785">
                  <c:v>4.66</c:v>
                </c:pt>
                <c:pt idx="786">
                  <c:v>4.66</c:v>
                </c:pt>
                <c:pt idx="787">
                  <c:v>4.78</c:v>
                </c:pt>
                <c:pt idx="788">
                  <c:v>4.78</c:v>
                </c:pt>
                <c:pt idx="789">
                  <c:v>4.8099999999999996</c:v>
                </c:pt>
                <c:pt idx="790">
                  <c:v>4.8899999999999997</c:v>
                </c:pt>
                <c:pt idx="791">
                  <c:v>4.8899999999999997</c:v>
                </c:pt>
                <c:pt idx="792">
                  <c:v>4.8600000000000003</c:v>
                </c:pt>
                <c:pt idx="793">
                  <c:v>4.8899999999999997</c:v>
                </c:pt>
                <c:pt idx="794">
                  <c:v>5</c:v>
                </c:pt>
                <c:pt idx="795">
                  <c:v>5.05</c:v>
                </c:pt>
                <c:pt idx="796">
                  <c:v>4.9000000000000004</c:v>
                </c:pt>
                <c:pt idx="797">
                  <c:v>4.5999999999999996</c:v>
                </c:pt>
                <c:pt idx="798">
                  <c:v>4.03</c:v>
                </c:pt>
                <c:pt idx="799">
                  <c:v>4.2</c:v>
                </c:pt>
                <c:pt idx="800">
                  <c:v>3.93</c:v>
                </c:pt>
                <c:pt idx="801">
                  <c:v>4.1399999999999997</c:v>
                </c:pt>
                <c:pt idx="802">
                  <c:v>3.81</c:v>
                </c:pt>
                <c:pt idx="803">
                  <c:v>3.92</c:v>
                </c:pt>
                <c:pt idx="804">
                  <c:v>4.17</c:v>
                </c:pt>
                <c:pt idx="805">
                  <c:v>3.96</c:v>
                </c:pt>
                <c:pt idx="806">
                  <c:v>3.76</c:v>
                </c:pt>
                <c:pt idx="807">
                  <c:v>3.76</c:v>
                </c:pt>
                <c:pt idx="808">
                  <c:v>3.94</c:v>
                </c:pt>
                <c:pt idx="809">
                  <c:v>4.0199999999999996</c:v>
                </c:pt>
                <c:pt idx="810">
                  <c:v>4.08</c:v>
                </c:pt>
                <c:pt idx="811">
                  <c:v>4.0999999999999996</c:v>
                </c:pt>
                <c:pt idx="812">
                  <c:v>4.0599999999999996</c:v>
                </c:pt>
                <c:pt idx="813">
                  <c:v>3.97</c:v>
                </c:pt>
                <c:pt idx="814">
                  <c:v>3.84</c:v>
                </c:pt>
                <c:pt idx="815">
                  <c:v>3.79</c:v>
                </c:pt>
                <c:pt idx="816">
                  <c:v>3.82</c:v>
                </c:pt>
                <c:pt idx="817">
                  <c:v>3.97</c:v>
                </c:pt>
                <c:pt idx="818">
                  <c:v>4</c:v>
                </c:pt>
                <c:pt idx="819">
                  <c:v>4.03</c:v>
                </c:pt>
                <c:pt idx="820">
                  <c:v>3.95</c:v>
                </c:pt>
                <c:pt idx="821">
                  <c:v>3.96</c:v>
                </c:pt>
                <c:pt idx="822">
                  <c:v>4.08</c:v>
                </c:pt>
                <c:pt idx="823">
                  <c:v>4.18</c:v>
                </c:pt>
                <c:pt idx="824">
                  <c:v>4.1900000000000004</c:v>
                </c:pt>
                <c:pt idx="825">
                  <c:v>4.24</c:v>
                </c:pt>
                <c:pt idx="826">
                  <c:v>4.1399999999999997</c:v>
                </c:pt>
                <c:pt idx="827">
                  <c:v>4.17</c:v>
                </c:pt>
                <c:pt idx="828">
                  <c:v>4.12</c:v>
                </c:pt>
                <c:pt idx="829">
                  <c:v>3.86</c:v>
                </c:pt>
                <c:pt idx="830">
                  <c:v>3.9</c:v>
                </c:pt>
                <c:pt idx="831">
                  <c:v>4.07</c:v>
                </c:pt>
                <c:pt idx="832">
                  <c:v>4.04</c:v>
                </c:pt>
                <c:pt idx="833">
                  <c:v>4.1399999999999997</c:v>
                </c:pt>
                <c:pt idx="834">
                  <c:v>3.97</c:v>
                </c:pt>
                <c:pt idx="835">
                  <c:v>3.89</c:v>
                </c:pt>
                <c:pt idx="836">
                  <c:v>3.75</c:v>
                </c:pt>
                <c:pt idx="837">
                  <c:v>3.92</c:v>
                </c:pt>
                <c:pt idx="838">
                  <c:v>4</c:v>
                </c:pt>
                <c:pt idx="839">
                  <c:v>4.01</c:v>
                </c:pt>
                <c:pt idx="840">
                  <c:v>3.9</c:v>
                </c:pt>
                <c:pt idx="841">
                  <c:v>3.89</c:v>
                </c:pt>
                <c:pt idx="842">
                  <c:v>3.98</c:v>
                </c:pt>
                <c:pt idx="843">
                  <c:v>3.99</c:v>
                </c:pt>
                <c:pt idx="844">
                  <c:v>4.0599999999999996</c:v>
                </c:pt>
                <c:pt idx="845">
                  <c:v>4.12</c:v>
                </c:pt>
                <c:pt idx="846">
                  <c:v>4.24</c:v>
                </c:pt>
                <c:pt idx="847">
                  <c:v>4.28</c:v>
                </c:pt>
                <c:pt idx="848">
                  <c:v>4.29</c:v>
                </c:pt>
                <c:pt idx="849">
                  <c:v>4.26</c:v>
                </c:pt>
                <c:pt idx="850">
                  <c:v>4.3099999999999996</c:v>
                </c:pt>
                <c:pt idx="851">
                  <c:v>4.5</c:v>
                </c:pt>
                <c:pt idx="852">
                  <c:v>4.54</c:v>
                </c:pt>
                <c:pt idx="853">
                  <c:v>4.46</c:v>
                </c:pt>
                <c:pt idx="854">
                  <c:v>4.4000000000000004</c:v>
                </c:pt>
                <c:pt idx="855">
                  <c:v>4.33</c:v>
                </c:pt>
                <c:pt idx="856">
                  <c:v>4.5</c:v>
                </c:pt>
                <c:pt idx="857">
                  <c:v>4.46</c:v>
                </c:pt>
                <c:pt idx="858">
                  <c:v>4.51</c:v>
                </c:pt>
                <c:pt idx="859">
                  <c:v>4.5599999999999996</c:v>
                </c:pt>
                <c:pt idx="860">
                  <c:v>4.5199999999999996</c:v>
                </c:pt>
                <c:pt idx="861">
                  <c:v>4.59</c:v>
                </c:pt>
                <c:pt idx="862">
                  <c:v>4.55</c:v>
                </c:pt>
                <c:pt idx="863">
                  <c:v>4.67</c:v>
                </c:pt>
                <c:pt idx="864">
                  <c:v>4.74</c:v>
                </c:pt>
                <c:pt idx="865">
                  <c:v>4.62</c:v>
                </c:pt>
                <c:pt idx="866">
                  <c:v>4.7</c:v>
                </c:pt>
                <c:pt idx="867">
                  <c:v>4.68</c:v>
                </c:pt>
                <c:pt idx="868">
                  <c:v>4.68</c:v>
                </c:pt>
                <c:pt idx="869">
                  <c:v>4.7699999999999996</c:v>
                </c:pt>
                <c:pt idx="870">
                  <c:v>4.71</c:v>
                </c:pt>
                <c:pt idx="871">
                  <c:v>4.6500000000000004</c:v>
                </c:pt>
                <c:pt idx="872">
                  <c:v>4.74</c:v>
                </c:pt>
                <c:pt idx="873">
                  <c:v>4.71</c:v>
                </c:pt>
                <c:pt idx="874">
                  <c:v>4.87</c:v>
                </c:pt>
                <c:pt idx="875">
                  <c:v>4.87</c:v>
                </c:pt>
                <c:pt idx="876">
                  <c:v>4.9400000000000004</c:v>
                </c:pt>
                <c:pt idx="877">
                  <c:v>4.9400000000000004</c:v>
                </c:pt>
                <c:pt idx="878">
                  <c:v>4.99</c:v>
                </c:pt>
                <c:pt idx="879">
                  <c:v>4.9400000000000004</c:v>
                </c:pt>
                <c:pt idx="880">
                  <c:v>4.8499999999999996</c:v>
                </c:pt>
                <c:pt idx="881">
                  <c:v>4.88</c:v>
                </c:pt>
                <c:pt idx="882">
                  <c:v>4.72</c:v>
                </c:pt>
                <c:pt idx="883">
                  <c:v>4.59</c:v>
                </c:pt>
                <c:pt idx="884">
                  <c:v>4.74</c:v>
                </c:pt>
                <c:pt idx="885">
                  <c:v>4.74</c:v>
                </c:pt>
                <c:pt idx="886">
                  <c:v>4.74</c:v>
                </c:pt>
                <c:pt idx="887">
                  <c:v>4.74</c:v>
                </c:pt>
                <c:pt idx="888">
                  <c:v>4.8</c:v>
                </c:pt>
                <c:pt idx="889">
                  <c:v>4.82</c:v>
                </c:pt>
                <c:pt idx="890">
                  <c:v>4.8099999999999996</c:v>
                </c:pt>
                <c:pt idx="891">
                  <c:v>4.8499999999999996</c:v>
                </c:pt>
                <c:pt idx="892">
                  <c:v>4.82</c:v>
                </c:pt>
                <c:pt idx="893">
                  <c:v>4.91</c:v>
                </c:pt>
                <c:pt idx="894">
                  <c:v>4.87</c:v>
                </c:pt>
                <c:pt idx="895">
                  <c:v>4.88</c:v>
                </c:pt>
                <c:pt idx="896">
                  <c:v>4.92</c:v>
                </c:pt>
                <c:pt idx="897">
                  <c:v>4.88</c:v>
                </c:pt>
                <c:pt idx="898">
                  <c:v>4.9000000000000004</c:v>
                </c:pt>
                <c:pt idx="899">
                  <c:v>4.78</c:v>
                </c:pt>
                <c:pt idx="900">
                  <c:v>4.76</c:v>
                </c:pt>
                <c:pt idx="901">
                  <c:v>4.74</c:v>
                </c:pt>
                <c:pt idx="902">
                  <c:v>4.79</c:v>
                </c:pt>
                <c:pt idx="903">
                  <c:v>4.82</c:v>
                </c:pt>
                <c:pt idx="904">
                  <c:v>4.8899999999999997</c:v>
                </c:pt>
                <c:pt idx="905">
                  <c:v>4.96</c:v>
                </c:pt>
                <c:pt idx="906">
                  <c:v>4.92</c:v>
                </c:pt>
                <c:pt idx="907">
                  <c:v>4.97</c:v>
                </c:pt>
                <c:pt idx="908">
                  <c:v>4.9400000000000004</c:v>
                </c:pt>
                <c:pt idx="909">
                  <c:v>4.92</c:v>
                </c:pt>
                <c:pt idx="910">
                  <c:v>4.97</c:v>
                </c:pt>
                <c:pt idx="911">
                  <c:v>5.0199999999999996</c:v>
                </c:pt>
                <c:pt idx="912">
                  <c:v>4.95</c:v>
                </c:pt>
                <c:pt idx="913">
                  <c:v>4.9800000000000004</c:v>
                </c:pt>
                <c:pt idx="914">
                  <c:v>5.03</c:v>
                </c:pt>
                <c:pt idx="915">
                  <c:v>4.9800000000000004</c:v>
                </c:pt>
                <c:pt idx="916">
                  <c:v>4.87</c:v>
                </c:pt>
                <c:pt idx="917">
                  <c:v>4.9000000000000004</c:v>
                </c:pt>
                <c:pt idx="918">
                  <c:v>4.8499999999999996</c:v>
                </c:pt>
                <c:pt idx="919">
                  <c:v>4.87</c:v>
                </c:pt>
                <c:pt idx="920">
                  <c:v>4.9400000000000004</c:v>
                </c:pt>
                <c:pt idx="921">
                  <c:v>5.01</c:v>
                </c:pt>
                <c:pt idx="922">
                  <c:v>4.9400000000000004</c:v>
                </c:pt>
                <c:pt idx="923">
                  <c:v>4.9800000000000004</c:v>
                </c:pt>
                <c:pt idx="924">
                  <c:v>4.97</c:v>
                </c:pt>
                <c:pt idx="925">
                  <c:v>4.9800000000000004</c:v>
                </c:pt>
                <c:pt idx="926">
                  <c:v>4.96</c:v>
                </c:pt>
                <c:pt idx="927">
                  <c:v>5</c:v>
                </c:pt>
                <c:pt idx="928">
                  <c:v>5.0199999999999996</c:v>
                </c:pt>
                <c:pt idx="929">
                  <c:v>5.05</c:v>
                </c:pt>
                <c:pt idx="930">
                  <c:v>5.08</c:v>
                </c:pt>
                <c:pt idx="931">
                  <c:v>5.12</c:v>
                </c:pt>
                <c:pt idx="932">
                  <c:v>5.12</c:v>
                </c:pt>
                <c:pt idx="933">
                  <c:v>5.0999999999999996</c:v>
                </c:pt>
                <c:pt idx="934">
                  <c:v>5.09</c:v>
                </c:pt>
                <c:pt idx="935">
                  <c:v>5.04</c:v>
                </c:pt>
                <c:pt idx="936">
                  <c:v>5.0999999999999996</c:v>
                </c:pt>
                <c:pt idx="937">
                  <c:v>5.04</c:v>
                </c:pt>
                <c:pt idx="938">
                  <c:v>5.03</c:v>
                </c:pt>
                <c:pt idx="939">
                  <c:v>5.12</c:v>
                </c:pt>
                <c:pt idx="940">
                  <c:v>5.15</c:v>
                </c:pt>
                <c:pt idx="941">
                  <c:v>5.05</c:v>
                </c:pt>
                <c:pt idx="942">
                  <c:v>5.03</c:v>
                </c:pt>
                <c:pt idx="943">
                  <c:v>5.08</c:v>
                </c:pt>
                <c:pt idx="944">
                  <c:v>4.96</c:v>
                </c:pt>
                <c:pt idx="945">
                  <c:v>4.99</c:v>
                </c:pt>
                <c:pt idx="946">
                  <c:v>5.0599999999999996</c:v>
                </c:pt>
                <c:pt idx="947">
                  <c:v>5.04</c:v>
                </c:pt>
                <c:pt idx="948">
                  <c:v>5.09</c:v>
                </c:pt>
                <c:pt idx="949">
                  <c:v>5.19</c:v>
                </c:pt>
                <c:pt idx="950">
                  <c:v>5.19</c:v>
                </c:pt>
                <c:pt idx="951">
                  <c:v>5.14</c:v>
                </c:pt>
                <c:pt idx="952">
                  <c:v>5.07</c:v>
                </c:pt>
                <c:pt idx="953">
                  <c:v>5.05</c:v>
                </c:pt>
                <c:pt idx="954">
                  <c:v>5.0199999999999996</c:v>
                </c:pt>
                <c:pt idx="955">
                  <c:v>5.08</c:v>
                </c:pt>
                <c:pt idx="956">
                  <c:v>5.0199999999999996</c:v>
                </c:pt>
                <c:pt idx="957">
                  <c:v>4.99</c:v>
                </c:pt>
                <c:pt idx="958">
                  <c:v>5.03</c:v>
                </c:pt>
                <c:pt idx="959">
                  <c:v>5.07</c:v>
                </c:pt>
                <c:pt idx="960">
                  <c:v>4.95</c:v>
                </c:pt>
                <c:pt idx="961">
                  <c:v>4.9800000000000004</c:v>
                </c:pt>
                <c:pt idx="962">
                  <c:v>4.83</c:v>
                </c:pt>
                <c:pt idx="963">
                  <c:v>4.93</c:v>
                </c:pt>
                <c:pt idx="964">
                  <c:v>4.91</c:v>
                </c:pt>
                <c:pt idx="965">
                  <c:v>4.93</c:v>
                </c:pt>
                <c:pt idx="966">
                  <c:v>5.03</c:v>
                </c:pt>
                <c:pt idx="967">
                  <c:v>5.04</c:v>
                </c:pt>
                <c:pt idx="968">
                  <c:v>5.0199999999999996</c:v>
                </c:pt>
                <c:pt idx="969">
                  <c:v>4.8</c:v>
                </c:pt>
                <c:pt idx="970">
                  <c:v>4.9000000000000004</c:v>
                </c:pt>
                <c:pt idx="971">
                  <c:v>4.83</c:v>
                </c:pt>
                <c:pt idx="972">
                  <c:v>4.88</c:v>
                </c:pt>
                <c:pt idx="973">
                  <c:v>4.8899999999999997</c:v>
                </c:pt>
                <c:pt idx="974">
                  <c:v>4.8600000000000003</c:v>
                </c:pt>
                <c:pt idx="975">
                  <c:v>4.8899999999999997</c:v>
                </c:pt>
                <c:pt idx="976">
                  <c:v>4.92</c:v>
                </c:pt>
                <c:pt idx="977">
                  <c:v>4.84</c:v>
                </c:pt>
                <c:pt idx="978">
                  <c:v>4.7300000000000004</c:v>
                </c:pt>
                <c:pt idx="979">
                  <c:v>4.6399999999999997</c:v>
                </c:pt>
                <c:pt idx="980">
                  <c:v>4.7300000000000004</c:v>
                </c:pt>
                <c:pt idx="981">
                  <c:v>4.5599999999999996</c:v>
                </c:pt>
                <c:pt idx="982">
                  <c:v>4.6399999999999997</c:v>
                </c:pt>
                <c:pt idx="983">
                  <c:v>4.57</c:v>
                </c:pt>
                <c:pt idx="984">
                  <c:v>4.5999999999999996</c:v>
                </c:pt>
                <c:pt idx="985">
                  <c:v>4.58</c:v>
                </c:pt>
                <c:pt idx="986">
                  <c:v>4.71</c:v>
                </c:pt>
                <c:pt idx="987">
                  <c:v>4.71</c:v>
                </c:pt>
                <c:pt idx="988">
                  <c:v>4.7300000000000004</c:v>
                </c:pt>
                <c:pt idx="989">
                  <c:v>4.46</c:v>
                </c:pt>
                <c:pt idx="990">
                  <c:v>4.37</c:v>
                </c:pt>
                <c:pt idx="991">
                  <c:v>4.4400000000000004</c:v>
                </c:pt>
                <c:pt idx="992">
                  <c:v>4.43</c:v>
                </c:pt>
                <c:pt idx="993">
                  <c:v>4.41</c:v>
                </c:pt>
                <c:pt idx="994">
                  <c:v>4.34</c:v>
                </c:pt>
                <c:pt idx="995">
                  <c:v>4.33</c:v>
                </c:pt>
                <c:pt idx="996">
                  <c:v>4.3099999999999996</c:v>
                </c:pt>
                <c:pt idx="997">
                  <c:v>4.26</c:v>
                </c:pt>
                <c:pt idx="998">
                  <c:v>4.2</c:v>
                </c:pt>
                <c:pt idx="999">
                  <c:v>4.26</c:v>
                </c:pt>
                <c:pt idx="1000">
                  <c:v>4.2300000000000004</c:v>
                </c:pt>
                <c:pt idx="1001">
                  <c:v>4.33</c:v>
                </c:pt>
                <c:pt idx="1002">
                  <c:v>4.33</c:v>
                </c:pt>
                <c:pt idx="1003">
                  <c:v>4.38</c:v>
                </c:pt>
                <c:pt idx="1004">
                  <c:v>4.4000000000000004</c:v>
                </c:pt>
                <c:pt idx="1005">
                  <c:v>4.3600000000000003</c:v>
                </c:pt>
                <c:pt idx="1006">
                  <c:v>4.3600000000000003</c:v>
                </c:pt>
                <c:pt idx="1007">
                  <c:v>4.37</c:v>
                </c:pt>
                <c:pt idx="1008">
                  <c:v>4.26</c:v>
                </c:pt>
                <c:pt idx="1009">
                  <c:v>4.1399999999999997</c:v>
                </c:pt>
                <c:pt idx="1010">
                  <c:v>4.22</c:v>
                </c:pt>
                <c:pt idx="1011">
                  <c:v>4.34</c:v>
                </c:pt>
                <c:pt idx="1012">
                  <c:v>4.34</c:v>
                </c:pt>
                <c:pt idx="1013">
                  <c:v>4.3899999999999997</c:v>
                </c:pt>
                <c:pt idx="1014">
                  <c:v>4.37</c:v>
                </c:pt>
                <c:pt idx="1015">
                  <c:v>4.3099999999999996</c:v>
                </c:pt>
                <c:pt idx="1016">
                  <c:v>4.34</c:v>
                </c:pt>
                <c:pt idx="1017">
                  <c:v>4.28</c:v>
                </c:pt>
                <c:pt idx="1018">
                  <c:v>4.34</c:v>
                </c:pt>
                <c:pt idx="1019">
                  <c:v>4.29</c:v>
                </c:pt>
                <c:pt idx="1020">
                  <c:v>4.3600000000000003</c:v>
                </c:pt>
                <c:pt idx="1021">
                  <c:v>4.2699999999999996</c:v>
                </c:pt>
                <c:pt idx="1022">
                  <c:v>4.2</c:v>
                </c:pt>
                <c:pt idx="1023">
                  <c:v>4.3600000000000003</c:v>
                </c:pt>
                <c:pt idx="1024">
                  <c:v>4.46</c:v>
                </c:pt>
                <c:pt idx="1025">
                  <c:v>4.3899999999999997</c:v>
                </c:pt>
                <c:pt idx="1026">
                  <c:v>4.41</c:v>
                </c:pt>
                <c:pt idx="1027">
                  <c:v>4.46</c:v>
                </c:pt>
                <c:pt idx="1028">
                  <c:v>4.4800000000000004</c:v>
                </c:pt>
                <c:pt idx="1029">
                  <c:v>4.46</c:v>
                </c:pt>
                <c:pt idx="1030">
                  <c:v>4.6399999999999997</c:v>
                </c:pt>
                <c:pt idx="1031">
                  <c:v>4.5599999999999996</c:v>
                </c:pt>
                <c:pt idx="1032">
                  <c:v>4.5599999999999996</c:v>
                </c:pt>
                <c:pt idx="1033">
                  <c:v>4.6399999999999997</c:v>
                </c:pt>
                <c:pt idx="1034">
                  <c:v>4.59</c:v>
                </c:pt>
                <c:pt idx="1035">
                  <c:v>4.6399999999999997</c:v>
                </c:pt>
                <c:pt idx="1036">
                  <c:v>4.6900000000000004</c:v>
                </c:pt>
                <c:pt idx="1037">
                  <c:v>4.67</c:v>
                </c:pt>
                <c:pt idx="1038">
                  <c:v>4.6900000000000004</c:v>
                </c:pt>
                <c:pt idx="1039">
                  <c:v>4.7</c:v>
                </c:pt>
                <c:pt idx="1040">
                  <c:v>4.6399999999999997</c:v>
                </c:pt>
                <c:pt idx="1041">
                  <c:v>4.6399999999999997</c:v>
                </c:pt>
                <c:pt idx="1042">
                  <c:v>4.54</c:v>
                </c:pt>
                <c:pt idx="1043">
                  <c:v>4.6100000000000003</c:v>
                </c:pt>
                <c:pt idx="1044">
                  <c:v>4.54</c:v>
                </c:pt>
                <c:pt idx="1045">
                  <c:v>4.55</c:v>
                </c:pt>
                <c:pt idx="1046">
                  <c:v>4.5</c:v>
                </c:pt>
                <c:pt idx="1047">
                  <c:v>4.4800000000000004</c:v>
                </c:pt>
                <c:pt idx="1048">
                  <c:v>4.51</c:v>
                </c:pt>
                <c:pt idx="1049">
                  <c:v>4.58</c:v>
                </c:pt>
                <c:pt idx="1050">
                  <c:v>4.6100000000000003</c:v>
                </c:pt>
                <c:pt idx="1051">
                  <c:v>4.68</c:v>
                </c:pt>
                <c:pt idx="1052">
                  <c:v>4.72</c:v>
                </c:pt>
                <c:pt idx="1053">
                  <c:v>4.7300000000000004</c:v>
                </c:pt>
                <c:pt idx="1054">
                  <c:v>4.68</c:v>
                </c:pt>
                <c:pt idx="1055">
                  <c:v>4.59</c:v>
                </c:pt>
                <c:pt idx="1056">
                  <c:v>4.62</c:v>
                </c:pt>
                <c:pt idx="1057">
                  <c:v>4.59</c:v>
                </c:pt>
                <c:pt idx="1058">
                  <c:v>4.54</c:v>
                </c:pt>
                <c:pt idx="1059">
                  <c:v>4.5599999999999996</c:v>
                </c:pt>
                <c:pt idx="1060">
                  <c:v>4.54</c:v>
                </c:pt>
                <c:pt idx="1061">
                  <c:v>4.59</c:v>
                </c:pt>
                <c:pt idx="1062">
                  <c:v>4.72</c:v>
                </c:pt>
                <c:pt idx="1063">
                  <c:v>4.7</c:v>
                </c:pt>
                <c:pt idx="1064">
                  <c:v>4.68</c:v>
                </c:pt>
                <c:pt idx="1065">
                  <c:v>4.6500000000000004</c:v>
                </c:pt>
                <c:pt idx="1066">
                  <c:v>4.7300000000000004</c:v>
                </c:pt>
                <c:pt idx="1067">
                  <c:v>4.78</c:v>
                </c:pt>
                <c:pt idx="1068">
                  <c:v>4.74</c:v>
                </c:pt>
                <c:pt idx="1069">
                  <c:v>4.97</c:v>
                </c:pt>
                <c:pt idx="1070">
                  <c:v>4.93</c:v>
                </c:pt>
                <c:pt idx="1071">
                  <c:v>4.88</c:v>
                </c:pt>
                <c:pt idx="1072">
                  <c:v>4.93</c:v>
                </c:pt>
                <c:pt idx="1073">
                  <c:v>4.97</c:v>
                </c:pt>
                <c:pt idx="1074">
                  <c:v>4.93</c:v>
                </c:pt>
                <c:pt idx="1075">
                  <c:v>4.9800000000000004</c:v>
                </c:pt>
                <c:pt idx="1076">
                  <c:v>4.97</c:v>
                </c:pt>
                <c:pt idx="1077">
                  <c:v>4.97</c:v>
                </c:pt>
                <c:pt idx="1078">
                  <c:v>4.8600000000000003</c:v>
                </c:pt>
                <c:pt idx="1079">
                  <c:v>4.8899999999999997</c:v>
                </c:pt>
                <c:pt idx="1080">
                  <c:v>4.96</c:v>
                </c:pt>
                <c:pt idx="1081">
                  <c:v>4.96</c:v>
                </c:pt>
                <c:pt idx="1082">
                  <c:v>4.97</c:v>
                </c:pt>
                <c:pt idx="1083">
                  <c:v>5.04</c:v>
                </c:pt>
                <c:pt idx="1084">
                  <c:v>4.96</c:v>
                </c:pt>
                <c:pt idx="1085">
                  <c:v>4.87</c:v>
                </c:pt>
                <c:pt idx="1086">
                  <c:v>4.8099999999999996</c:v>
                </c:pt>
                <c:pt idx="1087">
                  <c:v>4.82</c:v>
                </c:pt>
                <c:pt idx="1088">
                  <c:v>4.82</c:v>
                </c:pt>
                <c:pt idx="1089">
                  <c:v>4.84</c:v>
                </c:pt>
                <c:pt idx="1090">
                  <c:v>4.8</c:v>
                </c:pt>
                <c:pt idx="1091">
                  <c:v>4.87</c:v>
                </c:pt>
                <c:pt idx="1092">
                  <c:v>4.8499999999999996</c:v>
                </c:pt>
                <c:pt idx="1093">
                  <c:v>4.8099999999999996</c:v>
                </c:pt>
                <c:pt idx="1094">
                  <c:v>4.7300000000000004</c:v>
                </c:pt>
                <c:pt idx="1095">
                  <c:v>4.78</c:v>
                </c:pt>
                <c:pt idx="1096">
                  <c:v>4.83</c:v>
                </c:pt>
                <c:pt idx="1097">
                  <c:v>4.82</c:v>
                </c:pt>
                <c:pt idx="1098">
                  <c:v>4.82</c:v>
                </c:pt>
                <c:pt idx="1099">
                  <c:v>4.8600000000000003</c:v>
                </c:pt>
                <c:pt idx="1100">
                  <c:v>4.91</c:v>
                </c:pt>
                <c:pt idx="1101">
                  <c:v>4.93</c:v>
                </c:pt>
                <c:pt idx="1102">
                  <c:v>4.9400000000000004</c:v>
                </c:pt>
                <c:pt idx="1103">
                  <c:v>4.96</c:v>
                </c:pt>
                <c:pt idx="1104">
                  <c:v>4.92</c:v>
                </c:pt>
                <c:pt idx="1105">
                  <c:v>4.8899999999999997</c:v>
                </c:pt>
                <c:pt idx="1106">
                  <c:v>4.82</c:v>
                </c:pt>
                <c:pt idx="1107">
                  <c:v>4.7699999999999996</c:v>
                </c:pt>
                <c:pt idx="1108">
                  <c:v>4.72</c:v>
                </c:pt>
                <c:pt idx="1109">
                  <c:v>4.72</c:v>
                </c:pt>
                <c:pt idx="1110">
                  <c:v>4.87</c:v>
                </c:pt>
                <c:pt idx="1111">
                  <c:v>4.87</c:v>
                </c:pt>
                <c:pt idx="1112">
                  <c:v>4.8099999999999996</c:v>
                </c:pt>
                <c:pt idx="1113">
                  <c:v>4.75</c:v>
                </c:pt>
                <c:pt idx="1114">
                  <c:v>4.68</c:v>
                </c:pt>
                <c:pt idx="1115">
                  <c:v>4.67</c:v>
                </c:pt>
                <c:pt idx="1116">
                  <c:v>4.75</c:v>
                </c:pt>
                <c:pt idx="1117">
                  <c:v>4.6900000000000004</c:v>
                </c:pt>
                <c:pt idx="1118">
                  <c:v>4.7</c:v>
                </c:pt>
                <c:pt idx="1119">
                  <c:v>4.7</c:v>
                </c:pt>
                <c:pt idx="1120">
                  <c:v>4.71</c:v>
                </c:pt>
                <c:pt idx="1121">
                  <c:v>4.6500000000000004</c:v>
                </c:pt>
                <c:pt idx="1122">
                  <c:v>4.71</c:v>
                </c:pt>
                <c:pt idx="1123">
                  <c:v>4.7</c:v>
                </c:pt>
                <c:pt idx="1124">
                  <c:v>4.71</c:v>
                </c:pt>
                <c:pt idx="1125">
                  <c:v>4.7699999999999996</c:v>
                </c:pt>
                <c:pt idx="1126">
                  <c:v>4.74</c:v>
                </c:pt>
                <c:pt idx="1127">
                  <c:v>4.71</c:v>
                </c:pt>
                <c:pt idx="1128">
                  <c:v>4.5999999999999996</c:v>
                </c:pt>
                <c:pt idx="1129">
                  <c:v>4.62</c:v>
                </c:pt>
                <c:pt idx="1130">
                  <c:v>4.62</c:v>
                </c:pt>
                <c:pt idx="1131">
                  <c:v>4.62</c:v>
                </c:pt>
                <c:pt idx="1132">
                  <c:v>4.5</c:v>
                </c:pt>
                <c:pt idx="1133">
                  <c:v>4.45</c:v>
                </c:pt>
                <c:pt idx="1134">
                  <c:v>4.4400000000000004</c:v>
                </c:pt>
                <c:pt idx="1135">
                  <c:v>4.43</c:v>
                </c:pt>
                <c:pt idx="1136">
                  <c:v>4.42</c:v>
                </c:pt>
                <c:pt idx="1137">
                  <c:v>4.46</c:v>
                </c:pt>
                <c:pt idx="1138">
                  <c:v>4.49</c:v>
                </c:pt>
                <c:pt idx="1139">
                  <c:v>4.5</c:v>
                </c:pt>
                <c:pt idx="1140">
                  <c:v>4.4000000000000004</c:v>
                </c:pt>
                <c:pt idx="1141">
                  <c:v>4.37</c:v>
                </c:pt>
                <c:pt idx="1142">
                  <c:v>4.41</c:v>
                </c:pt>
                <c:pt idx="1143">
                  <c:v>4.3600000000000003</c:v>
                </c:pt>
                <c:pt idx="1144">
                  <c:v>4.3600000000000003</c:v>
                </c:pt>
                <c:pt idx="1145">
                  <c:v>4.3499999999999996</c:v>
                </c:pt>
                <c:pt idx="1146">
                  <c:v>4.29</c:v>
                </c:pt>
                <c:pt idx="1147">
                  <c:v>4.16</c:v>
                </c:pt>
                <c:pt idx="1148">
                  <c:v>3.88</c:v>
                </c:pt>
                <c:pt idx="1149">
                  <c:v>3.89</c:v>
                </c:pt>
                <c:pt idx="1150">
                  <c:v>3.99</c:v>
                </c:pt>
                <c:pt idx="1151">
                  <c:v>4</c:v>
                </c:pt>
                <c:pt idx="1152">
                  <c:v>4.04</c:v>
                </c:pt>
                <c:pt idx="1153">
                  <c:v>4.05</c:v>
                </c:pt>
                <c:pt idx="1154">
                  <c:v>4.01</c:v>
                </c:pt>
                <c:pt idx="1155">
                  <c:v>3.93</c:v>
                </c:pt>
                <c:pt idx="1156">
                  <c:v>3.94</c:v>
                </c:pt>
                <c:pt idx="1157">
                  <c:v>4.08</c:v>
                </c:pt>
                <c:pt idx="1158">
                  <c:v>4.0599999999999996</c:v>
                </c:pt>
                <c:pt idx="1159">
                  <c:v>4.0599999999999996</c:v>
                </c:pt>
                <c:pt idx="1160">
                  <c:v>3.99</c:v>
                </c:pt>
                <c:pt idx="1161">
                  <c:v>3.92</c:v>
                </c:pt>
                <c:pt idx="1162">
                  <c:v>3.99</c:v>
                </c:pt>
                <c:pt idx="1163">
                  <c:v>3.9</c:v>
                </c:pt>
                <c:pt idx="1164">
                  <c:v>3.91</c:v>
                </c:pt>
                <c:pt idx="1165">
                  <c:v>3.83</c:v>
                </c:pt>
                <c:pt idx="1166">
                  <c:v>3.83</c:v>
                </c:pt>
                <c:pt idx="1167">
                  <c:v>3.87</c:v>
                </c:pt>
                <c:pt idx="1168">
                  <c:v>3.91</c:v>
                </c:pt>
                <c:pt idx="1169">
                  <c:v>3.88</c:v>
                </c:pt>
                <c:pt idx="1170">
                  <c:v>3.76</c:v>
                </c:pt>
                <c:pt idx="1171">
                  <c:v>3.75</c:v>
                </c:pt>
                <c:pt idx="1172">
                  <c:v>3.66</c:v>
                </c:pt>
                <c:pt idx="1173">
                  <c:v>3.68</c:v>
                </c:pt>
                <c:pt idx="1174">
                  <c:v>3.59</c:v>
                </c:pt>
                <c:pt idx="1175">
                  <c:v>3.62</c:v>
                </c:pt>
                <c:pt idx="1176">
                  <c:v>3.64</c:v>
                </c:pt>
                <c:pt idx="1177">
                  <c:v>3.57</c:v>
                </c:pt>
                <c:pt idx="1178">
                  <c:v>3.56</c:v>
                </c:pt>
                <c:pt idx="1179">
                  <c:v>3.59</c:v>
                </c:pt>
                <c:pt idx="1180">
                  <c:v>3.61</c:v>
                </c:pt>
                <c:pt idx="1181">
                  <c:v>3.59</c:v>
                </c:pt>
                <c:pt idx="1182">
                  <c:v>3.55</c:v>
                </c:pt>
                <c:pt idx="1183">
                  <c:v>3.57</c:v>
                </c:pt>
                <c:pt idx="1184">
                  <c:v>3.49</c:v>
                </c:pt>
                <c:pt idx="1185">
                  <c:v>3.53</c:v>
                </c:pt>
                <c:pt idx="1186">
                  <c:v>3.6</c:v>
                </c:pt>
                <c:pt idx="1187">
                  <c:v>3.55</c:v>
                </c:pt>
                <c:pt idx="1188">
                  <c:v>3.66</c:v>
                </c:pt>
                <c:pt idx="1189">
                  <c:v>3.61</c:v>
                </c:pt>
                <c:pt idx="1190">
                  <c:v>3.63</c:v>
                </c:pt>
                <c:pt idx="1191">
                  <c:v>3.7</c:v>
                </c:pt>
                <c:pt idx="1192">
                  <c:v>3.93</c:v>
                </c:pt>
                <c:pt idx="1193">
                  <c:v>3.99</c:v>
                </c:pt>
                <c:pt idx="1194">
                  <c:v>3.98</c:v>
                </c:pt>
                <c:pt idx="1195">
                  <c:v>3.99</c:v>
                </c:pt>
                <c:pt idx="1196">
                  <c:v>3.98</c:v>
                </c:pt>
                <c:pt idx="1197">
                  <c:v>3.95</c:v>
                </c:pt>
                <c:pt idx="1198">
                  <c:v>3.95</c:v>
                </c:pt>
                <c:pt idx="1199">
                  <c:v>3.93</c:v>
                </c:pt>
                <c:pt idx="1200">
                  <c:v>3.96</c:v>
                </c:pt>
                <c:pt idx="1201">
                  <c:v>3.95</c:v>
                </c:pt>
                <c:pt idx="1202">
                  <c:v>4.0199999999999996</c:v>
                </c:pt>
                <c:pt idx="1203">
                  <c:v>4.03</c:v>
                </c:pt>
                <c:pt idx="1204">
                  <c:v>4.07</c:v>
                </c:pt>
                <c:pt idx="1205">
                  <c:v>4.07</c:v>
                </c:pt>
                <c:pt idx="1206">
                  <c:v>4.1100000000000003</c:v>
                </c:pt>
                <c:pt idx="1207">
                  <c:v>4.12</c:v>
                </c:pt>
                <c:pt idx="1208">
                  <c:v>4.1100000000000003</c:v>
                </c:pt>
                <c:pt idx="1209">
                  <c:v>4.1500000000000004</c:v>
                </c:pt>
                <c:pt idx="1210">
                  <c:v>4.16</c:v>
                </c:pt>
                <c:pt idx="1211">
                  <c:v>4.21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美债收益率!$I$3</c:f>
              <c:strCache>
                <c:ptCount val="1"/>
                <c:pt idx="0">
                  <c:v>美国:国债收益率:10年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美债收益率!$A$1004:$A$2280</c:f>
              <c:numCache>
                <c:formatCode>yyyy\-mm\-dd</c:formatCode>
                <c:ptCount val="1277"/>
                <c:pt idx="0">
                  <c:v>43832</c:v>
                </c:pt>
                <c:pt idx="1">
                  <c:v>43833</c:v>
                </c:pt>
                <c:pt idx="2">
                  <c:v>43836</c:v>
                </c:pt>
                <c:pt idx="3">
                  <c:v>43837</c:v>
                </c:pt>
                <c:pt idx="4">
                  <c:v>43838</c:v>
                </c:pt>
                <c:pt idx="5">
                  <c:v>43839</c:v>
                </c:pt>
                <c:pt idx="6">
                  <c:v>43840</c:v>
                </c:pt>
                <c:pt idx="7">
                  <c:v>43843</c:v>
                </c:pt>
                <c:pt idx="8">
                  <c:v>43844</c:v>
                </c:pt>
                <c:pt idx="9">
                  <c:v>43845</c:v>
                </c:pt>
                <c:pt idx="10">
                  <c:v>43846</c:v>
                </c:pt>
                <c:pt idx="11">
                  <c:v>43847</c:v>
                </c:pt>
                <c:pt idx="12">
                  <c:v>43851</c:v>
                </c:pt>
                <c:pt idx="13">
                  <c:v>43852</c:v>
                </c:pt>
                <c:pt idx="14">
                  <c:v>43853</c:v>
                </c:pt>
                <c:pt idx="15">
                  <c:v>43854</c:v>
                </c:pt>
                <c:pt idx="16">
                  <c:v>43857</c:v>
                </c:pt>
                <c:pt idx="17">
                  <c:v>43858</c:v>
                </c:pt>
                <c:pt idx="18">
                  <c:v>43859</c:v>
                </c:pt>
                <c:pt idx="19">
                  <c:v>43860</c:v>
                </c:pt>
                <c:pt idx="20">
                  <c:v>43861</c:v>
                </c:pt>
                <c:pt idx="21">
                  <c:v>43864</c:v>
                </c:pt>
                <c:pt idx="22">
                  <c:v>43865</c:v>
                </c:pt>
                <c:pt idx="23">
                  <c:v>43866</c:v>
                </c:pt>
                <c:pt idx="24">
                  <c:v>43867</c:v>
                </c:pt>
                <c:pt idx="25">
                  <c:v>43868</c:v>
                </c:pt>
                <c:pt idx="26">
                  <c:v>43871</c:v>
                </c:pt>
                <c:pt idx="27">
                  <c:v>43872</c:v>
                </c:pt>
                <c:pt idx="28">
                  <c:v>43873</c:v>
                </c:pt>
                <c:pt idx="29">
                  <c:v>43874</c:v>
                </c:pt>
                <c:pt idx="30">
                  <c:v>43875</c:v>
                </c:pt>
                <c:pt idx="31">
                  <c:v>43879</c:v>
                </c:pt>
                <c:pt idx="32">
                  <c:v>43880</c:v>
                </c:pt>
                <c:pt idx="33">
                  <c:v>43881</c:v>
                </c:pt>
                <c:pt idx="34">
                  <c:v>43882</c:v>
                </c:pt>
                <c:pt idx="35">
                  <c:v>43885</c:v>
                </c:pt>
                <c:pt idx="36">
                  <c:v>43886</c:v>
                </c:pt>
                <c:pt idx="37">
                  <c:v>43887</c:v>
                </c:pt>
                <c:pt idx="38">
                  <c:v>43888</c:v>
                </c:pt>
                <c:pt idx="39">
                  <c:v>43889</c:v>
                </c:pt>
                <c:pt idx="40">
                  <c:v>43892</c:v>
                </c:pt>
                <c:pt idx="41">
                  <c:v>43893</c:v>
                </c:pt>
                <c:pt idx="42">
                  <c:v>43894</c:v>
                </c:pt>
                <c:pt idx="43">
                  <c:v>43895</c:v>
                </c:pt>
                <c:pt idx="44">
                  <c:v>43896</c:v>
                </c:pt>
                <c:pt idx="45">
                  <c:v>43899</c:v>
                </c:pt>
                <c:pt idx="46">
                  <c:v>43900</c:v>
                </c:pt>
                <c:pt idx="47">
                  <c:v>43901</c:v>
                </c:pt>
                <c:pt idx="48">
                  <c:v>43902</c:v>
                </c:pt>
                <c:pt idx="49">
                  <c:v>43903</c:v>
                </c:pt>
                <c:pt idx="50">
                  <c:v>43906</c:v>
                </c:pt>
                <c:pt idx="51">
                  <c:v>43907</c:v>
                </c:pt>
                <c:pt idx="52">
                  <c:v>43908</c:v>
                </c:pt>
                <c:pt idx="53">
                  <c:v>43909</c:v>
                </c:pt>
                <c:pt idx="54">
                  <c:v>43910</c:v>
                </c:pt>
                <c:pt idx="55">
                  <c:v>43913</c:v>
                </c:pt>
                <c:pt idx="56">
                  <c:v>43914</c:v>
                </c:pt>
                <c:pt idx="57">
                  <c:v>43915</c:v>
                </c:pt>
                <c:pt idx="58">
                  <c:v>43916</c:v>
                </c:pt>
                <c:pt idx="59">
                  <c:v>43917</c:v>
                </c:pt>
                <c:pt idx="60">
                  <c:v>43920</c:v>
                </c:pt>
                <c:pt idx="61">
                  <c:v>43921</c:v>
                </c:pt>
                <c:pt idx="62">
                  <c:v>43922</c:v>
                </c:pt>
                <c:pt idx="63">
                  <c:v>43923</c:v>
                </c:pt>
                <c:pt idx="64">
                  <c:v>43924</c:v>
                </c:pt>
                <c:pt idx="65">
                  <c:v>43927</c:v>
                </c:pt>
                <c:pt idx="66">
                  <c:v>43928</c:v>
                </c:pt>
                <c:pt idx="67">
                  <c:v>43929</c:v>
                </c:pt>
                <c:pt idx="68">
                  <c:v>43930</c:v>
                </c:pt>
                <c:pt idx="69">
                  <c:v>43934</c:v>
                </c:pt>
                <c:pt idx="70">
                  <c:v>43935</c:v>
                </c:pt>
                <c:pt idx="71">
                  <c:v>43936</c:v>
                </c:pt>
                <c:pt idx="72">
                  <c:v>43937</c:v>
                </c:pt>
                <c:pt idx="73">
                  <c:v>43938</c:v>
                </c:pt>
                <c:pt idx="74">
                  <c:v>43941</c:v>
                </c:pt>
                <c:pt idx="75">
                  <c:v>43942</c:v>
                </c:pt>
                <c:pt idx="76">
                  <c:v>43943</c:v>
                </c:pt>
                <c:pt idx="77">
                  <c:v>43944</c:v>
                </c:pt>
                <c:pt idx="78">
                  <c:v>43945</c:v>
                </c:pt>
                <c:pt idx="79">
                  <c:v>43948</c:v>
                </c:pt>
                <c:pt idx="80">
                  <c:v>43949</c:v>
                </c:pt>
                <c:pt idx="81">
                  <c:v>43950</c:v>
                </c:pt>
                <c:pt idx="82">
                  <c:v>43951</c:v>
                </c:pt>
                <c:pt idx="83">
                  <c:v>43952</c:v>
                </c:pt>
                <c:pt idx="84">
                  <c:v>43955</c:v>
                </c:pt>
                <c:pt idx="85">
                  <c:v>43956</c:v>
                </c:pt>
                <c:pt idx="86">
                  <c:v>43957</c:v>
                </c:pt>
                <c:pt idx="87">
                  <c:v>43958</c:v>
                </c:pt>
                <c:pt idx="88">
                  <c:v>43959</c:v>
                </c:pt>
                <c:pt idx="89">
                  <c:v>43962</c:v>
                </c:pt>
                <c:pt idx="90">
                  <c:v>43963</c:v>
                </c:pt>
                <c:pt idx="91">
                  <c:v>43964</c:v>
                </c:pt>
                <c:pt idx="92">
                  <c:v>43965</c:v>
                </c:pt>
                <c:pt idx="93">
                  <c:v>43966</c:v>
                </c:pt>
                <c:pt idx="94">
                  <c:v>43969</c:v>
                </c:pt>
                <c:pt idx="95">
                  <c:v>43970</c:v>
                </c:pt>
                <c:pt idx="96">
                  <c:v>43971</c:v>
                </c:pt>
                <c:pt idx="97">
                  <c:v>43972</c:v>
                </c:pt>
                <c:pt idx="98">
                  <c:v>43973</c:v>
                </c:pt>
                <c:pt idx="99">
                  <c:v>43977</c:v>
                </c:pt>
                <c:pt idx="100">
                  <c:v>43978</c:v>
                </c:pt>
                <c:pt idx="101">
                  <c:v>43979</c:v>
                </c:pt>
                <c:pt idx="102">
                  <c:v>43980</c:v>
                </c:pt>
                <c:pt idx="103">
                  <c:v>43983</c:v>
                </c:pt>
                <c:pt idx="104">
                  <c:v>43984</c:v>
                </c:pt>
                <c:pt idx="105">
                  <c:v>43985</c:v>
                </c:pt>
                <c:pt idx="106">
                  <c:v>43986</c:v>
                </c:pt>
                <c:pt idx="107">
                  <c:v>43987</c:v>
                </c:pt>
                <c:pt idx="108">
                  <c:v>43990</c:v>
                </c:pt>
                <c:pt idx="109">
                  <c:v>43991</c:v>
                </c:pt>
                <c:pt idx="110">
                  <c:v>43992</c:v>
                </c:pt>
                <c:pt idx="111">
                  <c:v>43993</c:v>
                </c:pt>
                <c:pt idx="112">
                  <c:v>43994</c:v>
                </c:pt>
                <c:pt idx="113">
                  <c:v>43997</c:v>
                </c:pt>
                <c:pt idx="114">
                  <c:v>43998</c:v>
                </c:pt>
                <c:pt idx="115">
                  <c:v>43999</c:v>
                </c:pt>
                <c:pt idx="116">
                  <c:v>44000</c:v>
                </c:pt>
                <c:pt idx="117">
                  <c:v>44001</c:v>
                </c:pt>
                <c:pt idx="118">
                  <c:v>44004</c:v>
                </c:pt>
                <c:pt idx="119">
                  <c:v>44005</c:v>
                </c:pt>
                <c:pt idx="120">
                  <c:v>44006</c:v>
                </c:pt>
                <c:pt idx="121">
                  <c:v>44007</c:v>
                </c:pt>
                <c:pt idx="122">
                  <c:v>44008</c:v>
                </c:pt>
                <c:pt idx="123">
                  <c:v>44011</c:v>
                </c:pt>
                <c:pt idx="124">
                  <c:v>44012</c:v>
                </c:pt>
                <c:pt idx="125">
                  <c:v>44013</c:v>
                </c:pt>
                <c:pt idx="126">
                  <c:v>44014</c:v>
                </c:pt>
                <c:pt idx="127">
                  <c:v>44018</c:v>
                </c:pt>
                <c:pt idx="128">
                  <c:v>44019</c:v>
                </c:pt>
                <c:pt idx="129">
                  <c:v>44020</c:v>
                </c:pt>
                <c:pt idx="130">
                  <c:v>44021</c:v>
                </c:pt>
                <c:pt idx="131">
                  <c:v>44022</c:v>
                </c:pt>
                <c:pt idx="132">
                  <c:v>44025</c:v>
                </c:pt>
                <c:pt idx="133">
                  <c:v>44026</c:v>
                </c:pt>
                <c:pt idx="134">
                  <c:v>44027</c:v>
                </c:pt>
                <c:pt idx="135">
                  <c:v>44028</c:v>
                </c:pt>
                <c:pt idx="136">
                  <c:v>44029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44039</c:v>
                </c:pt>
                <c:pt idx="143">
                  <c:v>44040</c:v>
                </c:pt>
                <c:pt idx="144">
                  <c:v>44041</c:v>
                </c:pt>
                <c:pt idx="145">
                  <c:v>44042</c:v>
                </c:pt>
                <c:pt idx="146">
                  <c:v>44043</c:v>
                </c:pt>
                <c:pt idx="147">
                  <c:v>44046</c:v>
                </c:pt>
                <c:pt idx="148">
                  <c:v>44047</c:v>
                </c:pt>
                <c:pt idx="149">
                  <c:v>44048</c:v>
                </c:pt>
                <c:pt idx="150">
                  <c:v>44049</c:v>
                </c:pt>
                <c:pt idx="151">
                  <c:v>44050</c:v>
                </c:pt>
                <c:pt idx="152">
                  <c:v>44053</c:v>
                </c:pt>
                <c:pt idx="153">
                  <c:v>44054</c:v>
                </c:pt>
                <c:pt idx="154">
                  <c:v>44055</c:v>
                </c:pt>
                <c:pt idx="155">
                  <c:v>44056</c:v>
                </c:pt>
                <c:pt idx="156">
                  <c:v>44057</c:v>
                </c:pt>
                <c:pt idx="157">
                  <c:v>44060</c:v>
                </c:pt>
                <c:pt idx="158">
                  <c:v>44061</c:v>
                </c:pt>
                <c:pt idx="159">
                  <c:v>44062</c:v>
                </c:pt>
                <c:pt idx="160">
                  <c:v>44063</c:v>
                </c:pt>
                <c:pt idx="161">
                  <c:v>44064</c:v>
                </c:pt>
                <c:pt idx="162">
                  <c:v>44067</c:v>
                </c:pt>
                <c:pt idx="163">
                  <c:v>44068</c:v>
                </c:pt>
                <c:pt idx="164">
                  <c:v>44069</c:v>
                </c:pt>
                <c:pt idx="165">
                  <c:v>44070</c:v>
                </c:pt>
                <c:pt idx="166">
                  <c:v>44071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44082</c:v>
                </c:pt>
                <c:pt idx="173">
                  <c:v>44083</c:v>
                </c:pt>
                <c:pt idx="174">
                  <c:v>44084</c:v>
                </c:pt>
                <c:pt idx="175">
                  <c:v>44085</c:v>
                </c:pt>
                <c:pt idx="176">
                  <c:v>44088</c:v>
                </c:pt>
                <c:pt idx="177">
                  <c:v>44089</c:v>
                </c:pt>
                <c:pt idx="178">
                  <c:v>44090</c:v>
                </c:pt>
                <c:pt idx="179">
                  <c:v>44091</c:v>
                </c:pt>
                <c:pt idx="180">
                  <c:v>44092</c:v>
                </c:pt>
                <c:pt idx="181">
                  <c:v>44095</c:v>
                </c:pt>
                <c:pt idx="182">
                  <c:v>44096</c:v>
                </c:pt>
                <c:pt idx="183">
                  <c:v>44097</c:v>
                </c:pt>
                <c:pt idx="184">
                  <c:v>44098</c:v>
                </c:pt>
                <c:pt idx="185">
                  <c:v>44099</c:v>
                </c:pt>
                <c:pt idx="186">
                  <c:v>44102</c:v>
                </c:pt>
                <c:pt idx="187">
                  <c:v>44103</c:v>
                </c:pt>
                <c:pt idx="188">
                  <c:v>44104</c:v>
                </c:pt>
                <c:pt idx="189">
                  <c:v>44105</c:v>
                </c:pt>
                <c:pt idx="190">
                  <c:v>44106</c:v>
                </c:pt>
                <c:pt idx="191">
                  <c:v>44109</c:v>
                </c:pt>
                <c:pt idx="192">
                  <c:v>44110</c:v>
                </c:pt>
                <c:pt idx="193">
                  <c:v>44111</c:v>
                </c:pt>
                <c:pt idx="194">
                  <c:v>44112</c:v>
                </c:pt>
                <c:pt idx="195">
                  <c:v>44113</c:v>
                </c:pt>
                <c:pt idx="196">
                  <c:v>44117</c:v>
                </c:pt>
                <c:pt idx="197">
                  <c:v>44118</c:v>
                </c:pt>
                <c:pt idx="198">
                  <c:v>44119</c:v>
                </c:pt>
                <c:pt idx="199">
                  <c:v>44120</c:v>
                </c:pt>
                <c:pt idx="200">
                  <c:v>44123</c:v>
                </c:pt>
                <c:pt idx="201">
                  <c:v>44124</c:v>
                </c:pt>
                <c:pt idx="202">
                  <c:v>44125</c:v>
                </c:pt>
                <c:pt idx="203">
                  <c:v>44126</c:v>
                </c:pt>
                <c:pt idx="204">
                  <c:v>44127</c:v>
                </c:pt>
                <c:pt idx="205">
                  <c:v>44130</c:v>
                </c:pt>
                <c:pt idx="206">
                  <c:v>44131</c:v>
                </c:pt>
                <c:pt idx="207">
                  <c:v>44132</c:v>
                </c:pt>
                <c:pt idx="208">
                  <c:v>44133</c:v>
                </c:pt>
                <c:pt idx="209">
                  <c:v>44134</c:v>
                </c:pt>
                <c:pt idx="210">
                  <c:v>44137</c:v>
                </c:pt>
                <c:pt idx="211">
                  <c:v>44138</c:v>
                </c:pt>
                <c:pt idx="212">
                  <c:v>44139</c:v>
                </c:pt>
                <c:pt idx="213">
                  <c:v>44140</c:v>
                </c:pt>
                <c:pt idx="214">
                  <c:v>44141</c:v>
                </c:pt>
                <c:pt idx="215">
                  <c:v>44144</c:v>
                </c:pt>
                <c:pt idx="216">
                  <c:v>44145</c:v>
                </c:pt>
                <c:pt idx="217">
                  <c:v>44147</c:v>
                </c:pt>
                <c:pt idx="218">
                  <c:v>44148</c:v>
                </c:pt>
                <c:pt idx="219">
                  <c:v>44151</c:v>
                </c:pt>
                <c:pt idx="220">
                  <c:v>44152</c:v>
                </c:pt>
                <c:pt idx="221">
                  <c:v>44153</c:v>
                </c:pt>
                <c:pt idx="222">
                  <c:v>44154</c:v>
                </c:pt>
                <c:pt idx="223">
                  <c:v>44155</c:v>
                </c:pt>
                <c:pt idx="224">
                  <c:v>44158</c:v>
                </c:pt>
                <c:pt idx="225">
                  <c:v>44159</c:v>
                </c:pt>
                <c:pt idx="226">
                  <c:v>44160</c:v>
                </c:pt>
                <c:pt idx="227">
                  <c:v>44162</c:v>
                </c:pt>
                <c:pt idx="228">
                  <c:v>44165</c:v>
                </c:pt>
                <c:pt idx="229">
                  <c:v>44166</c:v>
                </c:pt>
                <c:pt idx="230">
                  <c:v>44167</c:v>
                </c:pt>
                <c:pt idx="231">
                  <c:v>44168</c:v>
                </c:pt>
                <c:pt idx="232">
                  <c:v>44169</c:v>
                </c:pt>
                <c:pt idx="233">
                  <c:v>44172</c:v>
                </c:pt>
                <c:pt idx="234">
                  <c:v>44173</c:v>
                </c:pt>
                <c:pt idx="235">
                  <c:v>44174</c:v>
                </c:pt>
                <c:pt idx="236">
                  <c:v>44175</c:v>
                </c:pt>
                <c:pt idx="237">
                  <c:v>44176</c:v>
                </c:pt>
                <c:pt idx="238">
                  <c:v>44179</c:v>
                </c:pt>
                <c:pt idx="239">
                  <c:v>44180</c:v>
                </c:pt>
                <c:pt idx="240">
                  <c:v>44181</c:v>
                </c:pt>
                <c:pt idx="241">
                  <c:v>44182</c:v>
                </c:pt>
                <c:pt idx="242">
                  <c:v>44183</c:v>
                </c:pt>
                <c:pt idx="243">
                  <c:v>44186</c:v>
                </c:pt>
                <c:pt idx="244">
                  <c:v>44187</c:v>
                </c:pt>
                <c:pt idx="245">
                  <c:v>44188</c:v>
                </c:pt>
                <c:pt idx="246">
                  <c:v>44189</c:v>
                </c:pt>
                <c:pt idx="247">
                  <c:v>44193</c:v>
                </c:pt>
                <c:pt idx="248">
                  <c:v>44194</c:v>
                </c:pt>
                <c:pt idx="249">
                  <c:v>44195</c:v>
                </c:pt>
                <c:pt idx="250">
                  <c:v>44196</c:v>
                </c:pt>
                <c:pt idx="251">
                  <c:v>44200</c:v>
                </c:pt>
                <c:pt idx="252">
                  <c:v>44201</c:v>
                </c:pt>
                <c:pt idx="253">
                  <c:v>44202</c:v>
                </c:pt>
                <c:pt idx="254">
                  <c:v>44203</c:v>
                </c:pt>
                <c:pt idx="255">
                  <c:v>44204</c:v>
                </c:pt>
                <c:pt idx="256">
                  <c:v>44207</c:v>
                </c:pt>
                <c:pt idx="257">
                  <c:v>44208</c:v>
                </c:pt>
                <c:pt idx="258">
                  <c:v>44209</c:v>
                </c:pt>
                <c:pt idx="259">
                  <c:v>44210</c:v>
                </c:pt>
                <c:pt idx="260">
                  <c:v>44211</c:v>
                </c:pt>
                <c:pt idx="261">
                  <c:v>44215</c:v>
                </c:pt>
                <c:pt idx="262">
                  <c:v>44216</c:v>
                </c:pt>
                <c:pt idx="263">
                  <c:v>44217</c:v>
                </c:pt>
                <c:pt idx="264">
                  <c:v>44218</c:v>
                </c:pt>
                <c:pt idx="265">
                  <c:v>44221</c:v>
                </c:pt>
                <c:pt idx="266">
                  <c:v>44222</c:v>
                </c:pt>
                <c:pt idx="267">
                  <c:v>44223</c:v>
                </c:pt>
                <c:pt idx="268">
                  <c:v>44224</c:v>
                </c:pt>
                <c:pt idx="269">
                  <c:v>44225</c:v>
                </c:pt>
                <c:pt idx="270">
                  <c:v>44228</c:v>
                </c:pt>
                <c:pt idx="271">
                  <c:v>44229</c:v>
                </c:pt>
                <c:pt idx="272">
                  <c:v>44230</c:v>
                </c:pt>
                <c:pt idx="273">
                  <c:v>44231</c:v>
                </c:pt>
                <c:pt idx="274">
                  <c:v>44232</c:v>
                </c:pt>
                <c:pt idx="275">
                  <c:v>44235</c:v>
                </c:pt>
                <c:pt idx="276">
                  <c:v>44236</c:v>
                </c:pt>
                <c:pt idx="277">
                  <c:v>44237</c:v>
                </c:pt>
                <c:pt idx="278">
                  <c:v>44238</c:v>
                </c:pt>
                <c:pt idx="279">
                  <c:v>44239</c:v>
                </c:pt>
                <c:pt idx="280">
                  <c:v>44243</c:v>
                </c:pt>
                <c:pt idx="281">
                  <c:v>44244</c:v>
                </c:pt>
                <c:pt idx="282">
                  <c:v>44245</c:v>
                </c:pt>
                <c:pt idx="283">
                  <c:v>44246</c:v>
                </c:pt>
                <c:pt idx="284">
                  <c:v>44249</c:v>
                </c:pt>
                <c:pt idx="285">
                  <c:v>44250</c:v>
                </c:pt>
                <c:pt idx="286">
                  <c:v>44251</c:v>
                </c:pt>
                <c:pt idx="287">
                  <c:v>44252</c:v>
                </c:pt>
                <c:pt idx="288">
                  <c:v>44253</c:v>
                </c:pt>
                <c:pt idx="289">
                  <c:v>44256</c:v>
                </c:pt>
                <c:pt idx="290">
                  <c:v>44257</c:v>
                </c:pt>
                <c:pt idx="291">
                  <c:v>44258</c:v>
                </c:pt>
                <c:pt idx="292">
                  <c:v>44259</c:v>
                </c:pt>
                <c:pt idx="293">
                  <c:v>44260</c:v>
                </c:pt>
                <c:pt idx="294">
                  <c:v>44263</c:v>
                </c:pt>
                <c:pt idx="295">
                  <c:v>44264</c:v>
                </c:pt>
                <c:pt idx="296">
                  <c:v>44265</c:v>
                </c:pt>
                <c:pt idx="297">
                  <c:v>44266</c:v>
                </c:pt>
                <c:pt idx="298">
                  <c:v>44267</c:v>
                </c:pt>
                <c:pt idx="299">
                  <c:v>44270</c:v>
                </c:pt>
                <c:pt idx="300">
                  <c:v>44271</c:v>
                </c:pt>
                <c:pt idx="301">
                  <c:v>44272</c:v>
                </c:pt>
                <c:pt idx="302">
                  <c:v>44273</c:v>
                </c:pt>
                <c:pt idx="303">
                  <c:v>44274</c:v>
                </c:pt>
                <c:pt idx="304">
                  <c:v>44277</c:v>
                </c:pt>
                <c:pt idx="305">
                  <c:v>44278</c:v>
                </c:pt>
                <c:pt idx="306">
                  <c:v>44279</c:v>
                </c:pt>
                <c:pt idx="307">
                  <c:v>44280</c:v>
                </c:pt>
                <c:pt idx="308">
                  <c:v>44281</c:v>
                </c:pt>
                <c:pt idx="309">
                  <c:v>44284</c:v>
                </c:pt>
                <c:pt idx="310">
                  <c:v>44285</c:v>
                </c:pt>
                <c:pt idx="311">
                  <c:v>44286</c:v>
                </c:pt>
                <c:pt idx="312">
                  <c:v>44287</c:v>
                </c:pt>
                <c:pt idx="313">
                  <c:v>44288</c:v>
                </c:pt>
                <c:pt idx="314">
                  <c:v>44291</c:v>
                </c:pt>
                <c:pt idx="315">
                  <c:v>44292</c:v>
                </c:pt>
                <c:pt idx="316">
                  <c:v>44293</c:v>
                </c:pt>
                <c:pt idx="317">
                  <c:v>44294</c:v>
                </c:pt>
                <c:pt idx="318">
                  <c:v>44295</c:v>
                </c:pt>
                <c:pt idx="319">
                  <c:v>44298</c:v>
                </c:pt>
                <c:pt idx="320">
                  <c:v>44299</c:v>
                </c:pt>
                <c:pt idx="321">
                  <c:v>44300</c:v>
                </c:pt>
                <c:pt idx="322">
                  <c:v>44301</c:v>
                </c:pt>
                <c:pt idx="323">
                  <c:v>44302</c:v>
                </c:pt>
                <c:pt idx="324">
                  <c:v>44305</c:v>
                </c:pt>
                <c:pt idx="325">
                  <c:v>44306</c:v>
                </c:pt>
                <c:pt idx="326">
                  <c:v>44307</c:v>
                </c:pt>
                <c:pt idx="327">
                  <c:v>44308</c:v>
                </c:pt>
                <c:pt idx="328">
                  <c:v>44309</c:v>
                </c:pt>
                <c:pt idx="329">
                  <c:v>44312</c:v>
                </c:pt>
                <c:pt idx="330">
                  <c:v>44313</c:v>
                </c:pt>
                <c:pt idx="331">
                  <c:v>44314</c:v>
                </c:pt>
                <c:pt idx="332">
                  <c:v>44315</c:v>
                </c:pt>
                <c:pt idx="333">
                  <c:v>44316</c:v>
                </c:pt>
                <c:pt idx="334">
                  <c:v>44319</c:v>
                </c:pt>
                <c:pt idx="335">
                  <c:v>44320</c:v>
                </c:pt>
                <c:pt idx="336">
                  <c:v>44321</c:v>
                </c:pt>
                <c:pt idx="337">
                  <c:v>44322</c:v>
                </c:pt>
                <c:pt idx="338">
                  <c:v>44323</c:v>
                </c:pt>
                <c:pt idx="339">
                  <c:v>44326</c:v>
                </c:pt>
                <c:pt idx="340">
                  <c:v>44327</c:v>
                </c:pt>
                <c:pt idx="341">
                  <c:v>44328</c:v>
                </c:pt>
                <c:pt idx="342">
                  <c:v>44329</c:v>
                </c:pt>
                <c:pt idx="343">
                  <c:v>44330</c:v>
                </c:pt>
                <c:pt idx="344">
                  <c:v>44333</c:v>
                </c:pt>
                <c:pt idx="345">
                  <c:v>44334</c:v>
                </c:pt>
                <c:pt idx="346">
                  <c:v>44335</c:v>
                </c:pt>
                <c:pt idx="347">
                  <c:v>44336</c:v>
                </c:pt>
                <c:pt idx="348">
                  <c:v>44337</c:v>
                </c:pt>
                <c:pt idx="349">
                  <c:v>44340</c:v>
                </c:pt>
                <c:pt idx="350">
                  <c:v>44341</c:v>
                </c:pt>
                <c:pt idx="351">
                  <c:v>44342</c:v>
                </c:pt>
                <c:pt idx="352">
                  <c:v>44343</c:v>
                </c:pt>
                <c:pt idx="353">
                  <c:v>44344</c:v>
                </c:pt>
                <c:pt idx="354">
                  <c:v>44348</c:v>
                </c:pt>
                <c:pt idx="355">
                  <c:v>44349</c:v>
                </c:pt>
                <c:pt idx="356">
                  <c:v>44350</c:v>
                </c:pt>
                <c:pt idx="357">
                  <c:v>44351</c:v>
                </c:pt>
                <c:pt idx="358">
                  <c:v>44354</c:v>
                </c:pt>
                <c:pt idx="359">
                  <c:v>44355</c:v>
                </c:pt>
                <c:pt idx="360">
                  <c:v>44356</c:v>
                </c:pt>
                <c:pt idx="361">
                  <c:v>44357</c:v>
                </c:pt>
                <c:pt idx="362">
                  <c:v>44358</c:v>
                </c:pt>
                <c:pt idx="363">
                  <c:v>44361</c:v>
                </c:pt>
                <c:pt idx="364">
                  <c:v>44362</c:v>
                </c:pt>
                <c:pt idx="365">
                  <c:v>44363</c:v>
                </c:pt>
                <c:pt idx="366">
                  <c:v>44364</c:v>
                </c:pt>
                <c:pt idx="367">
                  <c:v>44365</c:v>
                </c:pt>
                <c:pt idx="368">
                  <c:v>44368</c:v>
                </c:pt>
                <c:pt idx="369">
                  <c:v>44369</c:v>
                </c:pt>
                <c:pt idx="370">
                  <c:v>44370</c:v>
                </c:pt>
                <c:pt idx="371">
                  <c:v>44371</c:v>
                </c:pt>
                <c:pt idx="372">
                  <c:v>44372</c:v>
                </c:pt>
                <c:pt idx="373">
                  <c:v>44375</c:v>
                </c:pt>
                <c:pt idx="374">
                  <c:v>44376</c:v>
                </c:pt>
                <c:pt idx="375">
                  <c:v>44377</c:v>
                </c:pt>
                <c:pt idx="376">
                  <c:v>44378</c:v>
                </c:pt>
                <c:pt idx="377">
                  <c:v>44379</c:v>
                </c:pt>
                <c:pt idx="378">
                  <c:v>44383</c:v>
                </c:pt>
                <c:pt idx="379">
                  <c:v>44384</c:v>
                </c:pt>
                <c:pt idx="380">
                  <c:v>44385</c:v>
                </c:pt>
                <c:pt idx="381">
                  <c:v>44386</c:v>
                </c:pt>
                <c:pt idx="382">
                  <c:v>44389</c:v>
                </c:pt>
                <c:pt idx="383">
                  <c:v>44390</c:v>
                </c:pt>
                <c:pt idx="384">
                  <c:v>44391</c:v>
                </c:pt>
                <c:pt idx="385">
                  <c:v>44392</c:v>
                </c:pt>
                <c:pt idx="386">
                  <c:v>44393</c:v>
                </c:pt>
                <c:pt idx="387">
                  <c:v>44396</c:v>
                </c:pt>
                <c:pt idx="388">
                  <c:v>44397</c:v>
                </c:pt>
                <c:pt idx="389">
                  <c:v>44398</c:v>
                </c:pt>
                <c:pt idx="390">
                  <c:v>44399</c:v>
                </c:pt>
                <c:pt idx="391">
                  <c:v>44400</c:v>
                </c:pt>
                <c:pt idx="392">
                  <c:v>44403</c:v>
                </c:pt>
                <c:pt idx="393">
                  <c:v>44404</c:v>
                </c:pt>
                <c:pt idx="394">
                  <c:v>44405</c:v>
                </c:pt>
                <c:pt idx="395">
                  <c:v>44406</c:v>
                </c:pt>
                <c:pt idx="396">
                  <c:v>44407</c:v>
                </c:pt>
                <c:pt idx="397">
                  <c:v>44410</c:v>
                </c:pt>
                <c:pt idx="398">
                  <c:v>44411</c:v>
                </c:pt>
                <c:pt idx="399">
                  <c:v>44412</c:v>
                </c:pt>
                <c:pt idx="400">
                  <c:v>44413</c:v>
                </c:pt>
                <c:pt idx="401">
                  <c:v>44414</c:v>
                </c:pt>
                <c:pt idx="402">
                  <c:v>44417</c:v>
                </c:pt>
                <c:pt idx="403">
                  <c:v>44418</c:v>
                </c:pt>
                <c:pt idx="404">
                  <c:v>44419</c:v>
                </c:pt>
                <c:pt idx="405">
                  <c:v>44420</c:v>
                </c:pt>
                <c:pt idx="406">
                  <c:v>44421</c:v>
                </c:pt>
                <c:pt idx="407">
                  <c:v>44424</c:v>
                </c:pt>
                <c:pt idx="408">
                  <c:v>44425</c:v>
                </c:pt>
                <c:pt idx="409">
                  <c:v>44426</c:v>
                </c:pt>
                <c:pt idx="410">
                  <c:v>44427</c:v>
                </c:pt>
                <c:pt idx="411">
                  <c:v>44428</c:v>
                </c:pt>
                <c:pt idx="412">
                  <c:v>44431</c:v>
                </c:pt>
                <c:pt idx="413">
                  <c:v>44432</c:v>
                </c:pt>
                <c:pt idx="414">
                  <c:v>44433</c:v>
                </c:pt>
                <c:pt idx="415">
                  <c:v>44434</c:v>
                </c:pt>
                <c:pt idx="416">
                  <c:v>44435</c:v>
                </c:pt>
                <c:pt idx="417">
                  <c:v>44438</c:v>
                </c:pt>
                <c:pt idx="418">
                  <c:v>44439</c:v>
                </c:pt>
                <c:pt idx="419">
                  <c:v>44440</c:v>
                </c:pt>
                <c:pt idx="420">
                  <c:v>44441</c:v>
                </c:pt>
                <c:pt idx="421">
                  <c:v>44442</c:v>
                </c:pt>
                <c:pt idx="422">
                  <c:v>44446</c:v>
                </c:pt>
                <c:pt idx="423">
                  <c:v>44447</c:v>
                </c:pt>
                <c:pt idx="424">
                  <c:v>44448</c:v>
                </c:pt>
                <c:pt idx="425">
                  <c:v>44449</c:v>
                </c:pt>
                <c:pt idx="426">
                  <c:v>44452</c:v>
                </c:pt>
                <c:pt idx="427">
                  <c:v>44453</c:v>
                </c:pt>
                <c:pt idx="428">
                  <c:v>44454</c:v>
                </c:pt>
                <c:pt idx="429">
                  <c:v>44455</c:v>
                </c:pt>
                <c:pt idx="430">
                  <c:v>44456</c:v>
                </c:pt>
                <c:pt idx="431">
                  <c:v>44459</c:v>
                </c:pt>
                <c:pt idx="432">
                  <c:v>44460</c:v>
                </c:pt>
                <c:pt idx="433">
                  <c:v>44461</c:v>
                </c:pt>
                <c:pt idx="434">
                  <c:v>44462</c:v>
                </c:pt>
                <c:pt idx="435">
                  <c:v>44463</c:v>
                </c:pt>
                <c:pt idx="436">
                  <c:v>44466</c:v>
                </c:pt>
                <c:pt idx="437">
                  <c:v>44467</c:v>
                </c:pt>
                <c:pt idx="438">
                  <c:v>44468</c:v>
                </c:pt>
                <c:pt idx="439">
                  <c:v>44469</c:v>
                </c:pt>
                <c:pt idx="440">
                  <c:v>44470</c:v>
                </c:pt>
                <c:pt idx="441">
                  <c:v>44473</c:v>
                </c:pt>
                <c:pt idx="442">
                  <c:v>44474</c:v>
                </c:pt>
                <c:pt idx="443">
                  <c:v>44475</c:v>
                </c:pt>
                <c:pt idx="444">
                  <c:v>44476</c:v>
                </c:pt>
                <c:pt idx="445">
                  <c:v>44477</c:v>
                </c:pt>
                <c:pt idx="446">
                  <c:v>44481</c:v>
                </c:pt>
                <c:pt idx="447">
                  <c:v>44482</c:v>
                </c:pt>
                <c:pt idx="448">
                  <c:v>44483</c:v>
                </c:pt>
                <c:pt idx="449">
                  <c:v>44484</c:v>
                </c:pt>
                <c:pt idx="450">
                  <c:v>44487</c:v>
                </c:pt>
                <c:pt idx="451">
                  <c:v>44488</c:v>
                </c:pt>
                <c:pt idx="452">
                  <c:v>44489</c:v>
                </c:pt>
                <c:pt idx="453">
                  <c:v>44490</c:v>
                </c:pt>
                <c:pt idx="454">
                  <c:v>44491</c:v>
                </c:pt>
                <c:pt idx="455">
                  <c:v>44494</c:v>
                </c:pt>
                <c:pt idx="456">
                  <c:v>44495</c:v>
                </c:pt>
                <c:pt idx="457">
                  <c:v>44496</c:v>
                </c:pt>
                <c:pt idx="458">
                  <c:v>44497</c:v>
                </c:pt>
                <c:pt idx="459">
                  <c:v>44498</c:v>
                </c:pt>
                <c:pt idx="460">
                  <c:v>44501</c:v>
                </c:pt>
                <c:pt idx="461">
                  <c:v>44502</c:v>
                </c:pt>
                <c:pt idx="462">
                  <c:v>44503</c:v>
                </c:pt>
                <c:pt idx="463">
                  <c:v>44504</c:v>
                </c:pt>
                <c:pt idx="464">
                  <c:v>44505</c:v>
                </c:pt>
                <c:pt idx="465">
                  <c:v>44508</c:v>
                </c:pt>
                <c:pt idx="466">
                  <c:v>44509</c:v>
                </c:pt>
                <c:pt idx="467">
                  <c:v>44510</c:v>
                </c:pt>
                <c:pt idx="468">
                  <c:v>44512</c:v>
                </c:pt>
                <c:pt idx="469">
                  <c:v>44515</c:v>
                </c:pt>
                <c:pt idx="470">
                  <c:v>44516</c:v>
                </c:pt>
                <c:pt idx="471">
                  <c:v>44517</c:v>
                </c:pt>
                <c:pt idx="472">
                  <c:v>44518</c:v>
                </c:pt>
                <c:pt idx="473">
                  <c:v>44519</c:v>
                </c:pt>
                <c:pt idx="474">
                  <c:v>44522</c:v>
                </c:pt>
                <c:pt idx="475">
                  <c:v>44523</c:v>
                </c:pt>
                <c:pt idx="476">
                  <c:v>44524</c:v>
                </c:pt>
                <c:pt idx="477">
                  <c:v>44526</c:v>
                </c:pt>
                <c:pt idx="478">
                  <c:v>44529</c:v>
                </c:pt>
                <c:pt idx="479">
                  <c:v>44530</c:v>
                </c:pt>
                <c:pt idx="480">
                  <c:v>44531</c:v>
                </c:pt>
                <c:pt idx="481">
                  <c:v>44532</c:v>
                </c:pt>
                <c:pt idx="482">
                  <c:v>44533</c:v>
                </c:pt>
                <c:pt idx="483">
                  <c:v>44536</c:v>
                </c:pt>
                <c:pt idx="484">
                  <c:v>44537</c:v>
                </c:pt>
                <c:pt idx="485">
                  <c:v>44538</c:v>
                </c:pt>
                <c:pt idx="486">
                  <c:v>44539</c:v>
                </c:pt>
                <c:pt idx="487">
                  <c:v>44540</c:v>
                </c:pt>
                <c:pt idx="488">
                  <c:v>44543</c:v>
                </c:pt>
                <c:pt idx="489">
                  <c:v>44544</c:v>
                </c:pt>
                <c:pt idx="490">
                  <c:v>44545</c:v>
                </c:pt>
                <c:pt idx="491">
                  <c:v>44546</c:v>
                </c:pt>
                <c:pt idx="492">
                  <c:v>44547</c:v>
                </c:pt>
                <c:pt idx="493">
                  <c:v>44550</c:v>
                </c:pt>
                <c:pt idx="494">
                  <c:v>44551</c:v>
                </c:pt>
                <c:pt idx="495">
                  <c:v>44552</c:v>
                </c:pt>
                <c:pt idx="496">
                  <c:v>44553</c:v>
                </c:pt>
                <c:pt idx="497">
                  <c:v>44557</c:v>
                </c:pt>
                <c:pt idx="498">
                  <c:v>44558</c:v>
                </c:pt>
                <c:pt idx="499">
                  <c:v>44559</c:v>
                </c:pt>
                <c:pt idx="500">
                  <c:v>44560</c:v>
                </c:pt>
                <c:pt idx="501">
                  <c:v>44561</c:v>
                </c:pt>
                <c:pt idx="502">
                  <c:v>44564</c:v>
                </c:pt>
                <c:pt idx="503">
                  <c:v>44565</c:v>
                </c:pt>
                <c:pt idx="504">
                  <c:v>44566</c:v>
                </c:pt>
                <c:pt idx="505">
                  <c:v>44567</c:v>
                </c:pt>
                <c:pt idx="506">
                  <c:v>44568</c:v>
                </c:pt>
                <c:pt idx="507">
                  <c:v>44571</c:v>
                </c:pt>
                <c:pt idx="508">
                  <c:v>44572</c:v>
                </c:pt>
                <c:pt idx="509">
                  <c:v>44573</c:v>
                </c:pt>
                <c:pt idx="510">
                  <c:v>44574</c:v>
                </c:pt>
                <c:pt idx="511">
                  <c:v>44575</c:v>
                </c:pt>
                <c:pt idx="512">
                  <c:v>44579</c:v>
                </c:pt>
                <c:pt idx="513">
                  <c:v>44580</c:v>
                </c:pt>
                <c:pt idx="514">
                  <c:v>44581</c:v>
                </c:pt>
                <c:pt idx="515">
                  <c:v>44582</c:v>
                </c:pt>
                <c:pt idx="516">
                  <c:v>44585</c:v>
                </c:pt>
                <c:pt idx="517">
                  <c:v>44586</c:v>
                </c:pt>
                <c:pt idx="518">
                  <c:v>44587</c:v>
                </c:pt>
                <c:pt idx="519">
                  <c:v>44588</c:v>
                </c:pt>
                <c:pt idx="520">
                  <c:v>44589</c:v>
                </c:pt>
                <c:pt idx="521">
                  <c:v>44592</c:v>
                </c:pt>
                <c:pt idx="522">
                  <c:v>44593</c:v>
                </c:pt>
                <c:pt idx="523">
                  <c:v>44594</c:v>
                </c:pt>
                <c:pt idx="524">
                  <c:v>44595</c:v>
                </c:pt>
                <c:pt idx="525">
                  <c:v>44596</c:v>
                </c:pt>
                <c:pt idx="526">
                  <c:v>44599</c:v>
                </c:pt>
                <c:pt idx="527">
                  <c:v>44600</c:v>
                </c:pt>
                <c:pt idx="528">
                  <c:v>44601</c:v>
                </c:pt>
                <c:pt idx="529">
                  <c:v>44602</c:v>
                </c:pt>
                <c:pt idx="530">
                  <c:v>44603</c:v>
                </c:pt>
                <c:pt idx="531">
                  <c:v>44606</c:v>
                </c:pt>
                <c:pt idx="532">
                  <c:v>44607</c:v>
                </c:pt>
                <c:pt idx="533">
                  <c:v>44608</c:v>
                </c:pt>
                <c:pt idx="534">
                  <c:v>44609</c:v>
                </c:pt>
                <c:pt idx="535">
                  <c:v>44610</c:v>
                </c:pt>
                <c:pt idx="536">
                  <c:v>44614</c:v>
                </c:pt>
                <c:pt idx="537">
                  <c:v>44615</c:v>
                </c:pt>
                <c:pt idx="538">
                  <c:v>44616</c:v>
                </c:pt>
                <c:pt idx="539">
                  <c:v>44617</c:v>
                </c:pt>
                <c:pt idx="540">
                  <c:v>44620</c:v>
                </c:pt>
                <c:pt idx="541">
                  <c:v>44621</c:v>
                </c:pt>
                <c:pt idx="542">
                  <c:v>44622</c:v>
                </c:pt>
                <c:pt idx="543">
                  <c:v>44623</c:v>
                </c:pt>
                <c:pt idx="544">
                  <c:v>44624</c:v>
                </c:pt>
                <c:pt idx="545">
                  <c:v>44627</c:v>
                </c:pt>
                <c:pt idx="546">
                  <c:v>44628</c:v>
                </c:pt>
                <c:pt idx="547">
                  <c:v>44629</c:v>
                </c:pt>
                <c:pt idx="548">
                  <c:v>44630</c:v>
                </c:pt>
                <c:pt idx="549">
                  <c:v>44631</c:v>
                </c:pt>
                <c:pt idx="550">
                  <c:v>44634</c:v>
                </c:pt>
                <c:pt idx="551">
                  <c:v>44635</c:v>
                </c:pt>
                <c:pt idx="552">
                  <c:v>44636</c:v>
                </c:pt>
                <c:pt idx="553">
                  <c:v>44637</c:v>
                </c:pt>
                <c:pt idx="554">
                  <c:v>44638</c:v>
                </c:pt>
                <c:pt idx="555">
                  <c:v>44641</c:v>
                </c:pt>
                <c:pt idx="556">
                  <c:v>44642</c:v>
                </c:pt>
                <c:pt idx="557">
                  <c:v>44643</c:v>
                </c:pt>
                <c:pt idx="558">
                  <c:v>44644</c:v>
                </c:pt>
                <c:pt idx="559">
                  <c:v>44645</c:v>
                </c:pt>
                <c:pt idx="560">
                  <c:v>44648</c:v>
                </c:pt>
                <c:pt idx="561">
                  <c:v>44649</c:v>
                </c:pt>
                <c:pt idx="562">
                  <c:v>44650</c:v>
                </c:pt>
                <c:pt idx="563">
                  <c:v>44651</c:v>
                </c:pt>
                <c:pt idx="564">
                  <c:v>44652</c:v>
                </c:pt>
                <c:pt idx="565">
                  <c:v>44655</c:v>
                </c:pt>
                <c:pt idx="566">
                  <c:v>44656</c:v>
                </c:pt>
                <c:pt idx="567">
                  <c:v>44657</c:v>
                </c:pt>
                <c:pt idx="568">
                  <c:v>44658</c:v>
                </c:pt>
                <c:pt idx="569">
                  <c:v>44659</c:v>
                </c:pt>
                <c:pt idx="570">
                  <c:v>44662</c:v>
                </c:pt>
                <c:pt idx="571">
                  <c:v>44663</c:v>
                </c:pt>
                <c:pt idx="572">
                  <c:v>44664</c:v>
                </c:pt>
                <c:pt idx="573">
                  <c:v>44665</c:v>
                </c:pt>
                <c:pt idx="574">
                  <c:v>44669</c:v>
                </c:pt>
                <c:pt idx="575">
                  <c:v>44670</c:v>
                </c:pt>
                <c:pt idx="576">
                  <c:v>44671</c:v>
                </c:pt>
                <c:pt idx="577">
                  <c:v>44672</c:v>
                </c:pt>
                <c:pt idx="578">
                  <c:v>44673</c:v>
                </c:pt>
                <c:pt idx="579">
                  <c:v>44676</c:v>
                </c:pt>
                <c:pt idx="580">
                  <c:v>44677</c:v>
                </c:pt>
                <c:pt idx="581">
                  <c:v>44678</c:v>
                </c:pt>
                <c:pt idx="582">
                  <c:v>44679</c:v>
                </c:pt>
                <c:pt idx="583">
                  <c:v>44680</c:v>
                </c:pt>
                <c:pt idx="584">
                  <c:v>44683</c:v>
                </c:pt>
                <c:pt idx="585">
                  <c:v>44684</c:v>
                </c:pt>
                <c:pt idx="586">
                  <c:v>44685</c:v>
                </c:pt>
                <c:pt idx="587">
                  <c:v>44686</c:v>
                </c:pt>
                <c:pt idx="588">
                  <c:v>44687</c:v>
                </c:pt>
                <c:pt idx="589">
                  <c:v>44690</c:v>
                </c:pt>
                <c:pt idx="590">
                  <c:v>44691</c:v>
                </c:pt>
                <c:pt idx="591">
                  <c:v>44692</c:v>
                </c:pt>
                <c:pt idx="592">
                  <c:v>44693</c:v>
                </c:pt>
                <c:pt idx="593">
                  <c:v>44694</c:v>
                </c:pt>
                <c:pt idx="594">
                  <c:v>44697</c:v>
                </c:pt>
                <c:pt idx="595">
                  <c:v>44698</c:v>
                </c:pt>
                <c:pt idx="596">
                  <c:v>44699</c:v>
                </c:pt>
                <c:pt idx="597">
                  <c:v>44700</c:v>
                </c:pt>
                <c:pt idx="598">
                  <c:v>44701</c:v>
                </c:pt>
                <c:pt idx="599">
                  <c:v>44704</c:v>
                </c:pt>
                <c:pt idx="600">
                  <c:v>44705</c:v>
                </c:pt>
                <c:pt idx="601">
                  <c:v>44706</c:v>
                </c:pt>
                <c:pt idx="602">
                  <c:v>44707</c:v>
                </c:pt>
                <c:pt idx="603">
                  <c:v>44708</c:v>
                </c:pt>
                <c:pt idx="604">
                  <c:v>44712</c:v>
                </c:pt>
                <c:pt idx="605">
                  <c:v>44713</c:v>
                </c:pt>
                <c:pt idx="606">
                  <c:v>44714</c:v>
                </c:pt>
                <c:pt idx="607">
                  <c:v>44715</c:v>
                </c:pt>
                <c:pt idx="608">
                  <c:v>44718</c:v>
                </c:pt>
                <c:pt idx="609">
                  <c:v>44719</c:v>
                </c:pt>
                <c:pt idx="610">
                  <c:v>44720</c:v>
                </c:pt>
                <c:pt idx="611">
                  <c:v>44721</c:v>
                </c:pt>
                <c:pt idx="612">
                  <c:v>44722</c:v>
                </c:pt>
                <c:pt idx="613">
                  <c:v>44725</c:v>
                </c:pt>
                <c:pt idx="614">
                  <c:v>44726</c:v>
                </c:pt>
                <c:pt idx="615">
                  <c:v>44727</c:v>
                </c:pt>
                <c:pt idx="616">
                  <c:v>44728</c:v>
                </c:pt>
                <c:pt idx="617">
                  <c:v>44729</c:v>
                </c:pt>
                <c:pt idx="618">
                  <c:v>44733</c:v>
                </c:pt>
                <c:pt idx="619">
                  <c:v>44734</c:v>
                </c:pt>
                <c:pt idx="620">
                  <c:v>44735</c:v>
                </c:pt>
                <c:pt idx="621">
                  <c:v>44736</c:v>
                </c:pt>
                <c:pt idx="622">
                  <c:v>44739</c:v>
                </c:pt>
                <c:pt idx="623">
                  <c:v>44740</c:v>
                </c:pt>
                <c:pt idx="624">
                  <c:v>44741</c:v>
                </c:pt>
                <c:pt idx="625">
                  <c:v>44742</c:v>
                </c:pt>
                <c:pt idx="626">
                  <c:v>44743</c:v>
                </c:pt>
                <c:pt idx="627">
                  <c:v>44747</c:v>
                </c:pt>
                <c:pt idx="628">
                  <c:v>44748</c:v>
                </c:pt>
                <c:pt idx="629">
                  <c:v>44749</c:v>
                </c:pt>
                <c:pt idx="630">
                  <c:v>44750</c:v>
                </c:pt>
                <c:pt idx="631">
                  <c:v>44753</c:v>
                </c:pt>
                <c:pt idx="632">
                  <c:v>44754</c:v>
                </c:pt>
                <c:pt idx="633">
                  <c:v>44755</c:v>
                </c:pt>
                <c:pt idx="634">
                  <c:v>44756</c:v>
                </c:pt>
                <c:pt idx="635">
                  <c:v>44757</c:v>
                </c:pt>
                <c:pt idx="636">
                  <c:v>44760</c:v>
                </c:pt>
                <c:pt idx="637">
                  <c:v>44761</c:v>
                </c:pt>
                <c:pt idx="638">
                  <c:v>44762</c:v>
                </c:pt>
                <c:pt idx="639">
                  <c:v>44763</c:v>
                </c:pt>
                <c:pt idx="640">
                  <c:v>44764</c:v>
                </c:pt>
                <c:pt idx="641">
                  <c:v>44767</c:v>
                </c:pt>
                <c:pt idx="642">
                  <c:v>44768</c:v>
                </c:pt>
                <c:pt idx="643">
                  <c:v>44769</c:v>
                </c:pt>
                <c:pt idx="644">
                  <c:v>44770</c:v>
                </c:pt>
                <c:pt idx="645">
                  <c:v>44771</c:v>
                </c:pt>
                <c:pt idx="646">
                  <c:v>44774</c:v>
                </c:pt>
                <c:pt idx="647">
                  <c:v>44775</c:v>
                </c:pt>
                <c:pt idx="648">
                  <c:v>44776</c:v>
                </c:pt>
                <c:pt idx="649">
                  <c:v>44777</c:v>
                </c:pt>
                <c:pt idx="650">
                  <c:v>44778</c:v>
                </c:pt>
                <c:pt idx="651">
                  <c:v>44781</c:v>
                </c:pt>
                <c:pt idx="652">
                  <c:v>44782</c:v>
                </c:pt>
                <c:pt idx="653">
                  <c:v>44783</c:v>
                </c:pt>
                <c:pt idx="654">
                  <c:v>44784</c:v>
                </c:pt>
                <c:pt idx="655">
                  <c:v>44785</c:v>
                </c:pt>
                <c:pt idx="656">
                  <c:v>44788</c:v>
                </c:pt>
                <c:pt idx="657">
                  <c:v>44789</c:v>
                </c:pt>
                <c:pt idx="658">
                  <c:v>44790</c:v>
                </c:pt>
                <c:pt idx="659">
                  <c:v>44791</c:v>
                </c:pt>
                <c:pt idx="660">
                  <c:v>44792</c:v>
                </c:pt>
                <c:pt idx="661">
                  <c:v>44795</c:v>
                </c:pt>
                <c:pt idx="662">
                  <c:v>44796</c:v>
                </c:pt>
                <c:pt idx="663">
                  <c:v>44797</c:v>
                </c:pt>
                <c:pt idx="664">
                  <c:v>44798</c:v>
                </c:pt>
                <c:pt idx="665">
                  <c:v>44799</c:v>
                </c:pt>
                <c:pt idx="666">
                  <c:v>44802</c:v>
                </c:pt>
                <c:pt idx="667">
                  <c:v>44803</c:v>
                </c:pt>
                <c:pt idx="668">
                  <c:v>44804</c:v>
                </c:pt>
                <c:pt idx="669">
                  <c:v>44805</c:v>
                </c:pt>
                <c:pt idx="670">
                  <c:v>44806</c:v>
                </c:pt>
                <c:pt idx="671">
                  <c:v>44810</c:v>
                </c:pt>
                <c:pt idx="672">
                  <c:v>44811</c:v>
                </c:pt>
                <c:pt idx="673">
                  <c:v>44812</c:v>
                </c:pt>
                <c:pt idx="674">
                  <c:v>44813</c:v>
                </c:pt>
                <c:pt idx="675">
                  <c:v>44816</c:v>
                </c:pt>
                <c:pt idx="676">
                  <c:v>44817</c:v>
                </c:pt>
                <c:pt idx="677">
                  <c:v>44818</c:v>
                </c:pt>
                <c:pt idx="678">
                  <c:v>44819</c:v>
                </c:pt>
                <c:pt idx="679">
                  <c:v>44820</c:v>
                </c:pt>
                <c:pt idx="680">
                  <c:v>44823</c:v>
                </c:pt>
                <c:pt idx="681">
                  <c:v>44824</c:v>
                </c:pt>
                <c:pt idx="682">
                  <c:v>44825</c:v>
                </c:pt>
                <c:pt idx="683">
                  <c:v>44826</c:v>
                </c:pt>
                <c:pt idx="684">
                  <c:v>44827</c:v>
                </c:pt>
                <c:pt idx="685">
                  <c:v>44830</c:v>
                </c:pt>
                <c:pt idx="686">
                  <c:v>44831</c:v>
                </c:pt>
                <c:pt idx="687">
                  <c:v>44832</c:v>
                </c:pt>
                <c:pt idx="688">
                  <c:v>44833</c:v>
                </c:pt>
                <c:pt idx="689">
                  <c:v>44834</c:v>
                </c:pt>
                <c:pt idx="690">
                  <c:v>44837</c:v>
                </c:pt>
                <c:pt idx="691">
                  <c:v>44838</c:v>
                </c:pt>
                <c:pt idx="692">
                  <c:v>44839</c:v>
                </c:pt>
                <c:pt idx="693">
                  <c:v>44840</c:v>
                </c:pt>
                <c:pt idx="694">
                  <c:v>44841</c:v>
                </c:pt>
                <c:pt idx="695">
                  <c:v>44845</c:v>
                </c:pt>
                <c:pt idx="696">
                  <c:v>44846</c:v>
                </c:pt>
                <c:pt idx="697">
                  <c:v>44847</c:v>
                </c:pt>
                <c:pt idx="698">
                  <c:v>44848</c:v>
                </c:pt>
                <c:pt idx="699">
                  <c:v>44851</c:v>
                </c:pt>
                <c:pt idx="700">
                  <c:v>44852</c:v>
                </c:pt>
                <c:pt idx="701">
                  <c:v>44853</c:v>
                </c:pt>
                <c:pt idx="702">
                  <c:v>44854</c:v>
                </c:pt>
                <c:pt idx="703">
                  <c:v>44855</c:v>
                </c:pt>
                <c:pt idx="704">
                  <c:v>44858</c:v>
                </c:pt>
                <c:pt idx="705">
                  <c:v>44859</c:v>
                </c:pt>
                <c:pt idx="706">
                  <c:v>44860</c:v>
                </c:pt>
                <c:pt idx="707">
                  <c:v>44861</c:v>
                </c:pt>
                <c:pt idx="708">
                  <c:v>44862</c:v>
                </c:pt>
                <c:pt idx="709">
                  <c:v>44865</c:v>
                </c:pt>
                <c:pt idx="710">
                  <c:v>44866</c:v>
                </c:pt>
                <c:pt idx="711">
                  <c:v>44867</c:v>
                </c:pt>
                <c:pt idx="712">
                  <c:v>44868</c:v>
                </c:pt>
                <c:pt idx="713">
                  <c:v>44869</c:v>
                </c:pt>
                <c:pt idx="714">
                  <c:v>44872</c:v>
                </c:pt>
                <c:pt idx="715">
                  <c:v>44873</c:v>
                </c:pt>
                <c:pt idx="716">
                  <c:v>44874</c:v>
                </c:pt>
                <c:pt idx="717">
                  <c:v>44875</c:v>
                </c:pt>
                <c:pt idx="718">
                  <c:v>44879</c:v>
                </c:pt>
                <c:pt idx="719">
                  <c:v>44880</c:v>
                </c:pt>
                <c:pt idx="720">
                  <c:v>44881</c:v>
                </c:pt>
                <c:pt idx="721">
                  <c:v>44882</c:v>
                </c:pt>
                <c:pt idx="722">
                  <c:v>44883</c:v>
                </c:pt>
                <c:pt idx="723">
                  <c:v>44886</c:v>
                </c:pt>
                <c:pt idx="724">
                  <c:v>44887</c:v>
                </c:pt>
                <c:pt idx="725">
                  <c:v>44888</c:v>
                </c:pt>
                <c:pt idx="726">
                  <c:v>44890</c:v>
                </c:pt>
                <c:pt idx="727">
                  <c:v>44893</c:v>
                </c:pt>
                <c:pt idx="728">
                  <c:v>44894</c:v>
                </c:pt>
                <c:pt idx="729">
                  <c:v>44895</c:v>
                </c:pt>
                <c:pt idx="730">
                  <c:v>44896</c:v>
                </c:pt>
                <c:pt idx="731">
                  <c:v>44897</c:v>
                </c:pt>
                <c:pt idx="732">
                  <c:v>44900</c:v>
                </c:pt>
                <c:pt idx="733">
                  <c:v>44901</c:v>
                </c:pt>
                <c:pt idx="734">
                  <c:v>44902</c:v>
                </c:pt>
                <c:pt idx="735">
                  <c:v>44903</c:v>
                </c:pt>
                <c:pt idx="736">
                  <c:v>44904</c:v>
                </c:pt>
                <c:pt idx="737">
                  <c:v>44907</c:v>
                </c:pt>
                <c:pt idx="738">
                  <c:v>44908</c:v>
                </c:pt>
                <c:pt idx="739">
                  <c:v>44909</c:v>
                </c:pt>
                <c:pt idx="740">
                  <c:v>44910</c:v>
                </c:pt>
                <c:pt idx="741">
                  <c:v>44911</c:v>
                </c:pt>
                <c:pt idx="742">
                  <c:v>44914</c:v>
                </c:pt>
                <c:pt idx="743">
                  <c:v>44915</c:v>
                </c:pt>
                <c:pt idx="744">
                  <c:v>44916</c:v>
                </c:pt>
                <c:pt idx="745">
                  <c:v>44917</c:v>
                </c:pt>
                <c:pt idx="746">
                  <c:v>44918</c:v>
                </c:pt>
                <c:pt idx="747">
                  <c:v>44922</c:v>
                </c:pt>
                <c:pt idx="748">
                  <c:v>44923</c:v>
                </c:pt>
                <c:pt idx="749">
                  <c:v>44924</c:v>
                </c:pt>
                <c:pt idx="750">
                  <c:v>44925</c:v>
                </c:pt>
                <c:pt idx="751">
                  <c:v>44929</c:v>
                </c:pt>
                <c:pt idx="752">
                  <c:v>44930</c:v>
                </c:pt>
                <c:pt idx="753">
                  <c:v>44931</c:v>
                </c:pt>
                <c:pt idx="754">
                  <c:v>44932</c:v>
                </c:pt>
                <c:pt idx="755">
                  <c:v>44935</c:v>
                </c:pt>
                <c:pt idx="756">
                  <c:v>44936</c:v>
                </c:pt>
                <c:pt idx="757">
                  <c:v>44937</c:v>
                </c:pt>
                <c:pt idx="758">
                  <c:v>44938</c:v>
                </c:pt>
                <c:pt idx="759">
                  <c:v>44939</c:v>
                </c:pt>
                <c:pt idx="760">
                  <c:v>44943</c:v>
                </c:pt>
                <c:pt idx="761">
                  <c:v>44944</c:v>
                </c:pt>
                <c:pt idx="762">
                  <c:v>44945</c:v>
                </c:pt>
                <c:pt idx="763">
                  <c:v>44946</c:v>
                </c:pt>
                <c:pt idx="764">
                  <c:v>44949</c:v>
                </c:pt>
                <c:pt idx="765">
                  <c:v>44950</c:v>
                </c:pt>
                <c:pt idx="766">
                  <c:v>44951</c:v>
                </c:pt>
                <c:pt idx="767">
                  <c:v>44952</c:v>
                </c:pt>
                <c:pt idx="768">
                  <c:v>44953</c:v>
                </c:pt>
                <c:pt idx="769">
                  <c:v>44956</c:v>
                </c:pt>
                <c:pt idx="770">
                  <c:v>44957</c:v>
                </c:pt>
                <c:pt idx="771">
                  <c:v>44958</c:v>
                </c:pt>
                <c:pt idx="772">
                  <c:v>44959</c:v>
                </c:pt>
                <c:pt idx="773">
                  <c:v>44960</c:v>
                </c:pt>
                <c:pt idx="774">
                  <c:v>44963</c:v>
                </c:pt>
                <c:pt idx="775">
                  <c:v>44964</c:v>
                </c:pt>
                <c:pt idx="776">
                  <c:v>44965</c:v>
                </c:pt>
                <c:pt idx="777">
                  <c:v>44966</c:v>
                </c:pt>
                <c:pt idx="778">
                  <c:v>44967</c:v>
                </c:pt>
                <c:pt idx="779">
                  <c:v>44970</c:v>
                </c:pt>
                <c:pt idx="780">
                  <c:v>44971</c:v>
                </c:pt>
                <c:pt idx="781">
                  <c:v>44972</c:v>
                </c:pt>
                <c:pt idx="782">
                  <c:v>44973</c:v>
                </c:pt>
                <c:pt idx="783">
                  <c:v>44974</c:v>
                </c:pt>
                <c:pt idx="784">
                  <c:v>44978</c:v>
                </c:pt>
                <c:pt idx="785">
                  <c:v>44979</c:v>
                </c:pt>
                <c:pt idx="786">
                  <c:v>44980</c:v>
                </c:pt>
                <c:pt idx="787">
                  <c:v>44981</c:v>
                </c:pt>
                <c:pt idx="788">
                  <c:v>44984</c:v>
                </c:pt>
                <c:pt idx="789">
                  <c:v>44985</c:v>
                </c:pt>
                <c:pt idx="790">
                  <c:v>44986</c:v>
                </c:pt>
                <c:pt idx="791">
                  <c:v>44987</c:v>
                </c:pt>
                <c:pt idx="792">
                  <c:v>44988</c:v>
                </c:pt>
                <c:pt idx="793">
                  <c:v>44991</c:v>
                </c:pt>
                <c:pt idx="794">
                  <c:v>44992</c:v>
                </c:pt>
                <c:pt idx="795">
                  <c:v>44993</c:v>
                </c:pt>
                <c:pt idx="796">
                  <c:v>44994</c:v>
                </c:pt>
                <c:pt idx="797">
                  <c:v>44995</c:v>
                </c:pt>
                <c:pt idx="798">
                  <c:v>44998</c:v>
                </c:pt>
                <c:pt idx="799">
                  <c:v>44999</c:v>
                </c:pt>
                <c:pt idx="800">
                  <c:v>45000</c:v>
                </c:pt>
                <c:pt idx="801">
                  <c:v>45001</c:v>
                </c:pt>
                <c:pt idx="802">
                  <c:v>45002</c:v>
                </c:pt>
                <c:pt idx="803">
                  <c:v>45005</c:v>
                </c:pt>
                <c:pt idx="804">
                  <c:v>45006</c:v>
                </c:pt>
                <c:pt idx="805">
                  <c:v>45007</c:v>
                </c:pt>
                <c:pt idx="806">
                  <c:v>45008</c:v>
                </c:pt>
                <c:pt idx="807">
                  <c:v>45009</c:v>
                </c:pt>
                <c:pt idx="808">
                  <c:v>45012</c:v>
                </c:pt>
                <c:pt idx="809">
                  <c:v>45013</c:v>
                </c:pt>
                <c:pt idx="810">
                  <c:v>45014</c:v>
                </c:pt>
                <c:pt idx="811">
                  <c:v>45015</c:v>
                </c:pt>
                <c:pt idx="812">
                  <c:v>45016</c:v>
                </c:pt>
                <c:pt idx="813">
                  <c:v>45019</c:v>
                </c:pt>
                <c:pt idx="814">
                  <c:v>45020</c:v>
                </c:pt>
                <c:pt idx="815">
                  <c:v>45021</c:v>
                </c:pt>
                <c:pt idx="816">
                  <c:v>45022</c:v>
                </c:pt>
                <c:pt idx="817">
                  <c:v>45023</c:v>
                </c:pt>
                <c:pt idx="818">
                  <c:v>45026</c:v>
                </c:pt>
                <c:pt idx="819">
                  <c:v>45027</c:v>
                </c:pt>
                <c:pt idx="820">
                  <c:v>45028</c:v>
                </c:pt>
                <c:pt idx="821">
                  <c:v>45029</c:v>
                </c:pt>
                <c:pt idx="822">
                  <c:v>45030</c:v>
                </c:pt>
                <c:pt idx="823">
                  <c:v>45033</c:v>
                </c:pt>
                <c:pt idx="824">
                  <c:v>45034</c:v>
                </c:pt>
                <c:pt idx="825">
                  <c:v>45035</c:v>
                </c:pt>
                <c:pt idx="826">
                  <c:v>45036</c:v>
                </c:pt>
                <c:pt idx="827">
                  <c:v>45037</c:v>
                </c:pt>
                <c:pt idx="828">
                  <c:v>45040</c:v>
                </c:pt>
                <c:pt idx="829">
                  <c:v>45041</c:v>
                </c:pt>
                <c:pt idx="830">
                  <c:v>45042</c:v>
                </c:pt>
                <c:pt idx="831">
                  <c:v>45043</c:v>
                </c:pt>
                <c:pt idx="832">
                  <c:v>45044</c:v>
                </c:pt>
                <c:pt idx="833">
                  <c:v>45047</c:v>
                </c:pt>
                <c:pt idx="834">
                  <c:v>45048</c:v>
                </c:pt>
                <c:pt idx="835">
                  <c:v>45049</c:v>
                </c:pt>
                <c:pt idx="836">
                  <c:v>45050</c:v>
                </c:pt>
                <c:pt idx="837">
                  <c:v>45051</c:v>
                </c:pt>
                <c:pt idx="838">
                  <c:v>45054</c:v>
                </c:pt>
                <c:pt idx="839">
                  <c:v>45055</c:v>
                </c:pt>
                <c:pt idx="840">
                  <c:v>45056</c:v>
                </c:pt>
                <c:pt idx="841">
                  <c:v>45057</c:v>
                </c:pt>
                <c:pt idx="842">
                  <c:v>45058</c:v>
                </c:pt>
                <c:pt idx="843">
                  <c:v>45061</c:v>
                </c:pt>
                <c:pt idx="844">
                  <c:v>45062</c:v>
                </c:pt>
                <c:pt idx="845">
                  <c:v>45063</c:v>
                </c:pt>
                <c:pt idx="846">
                  <c:v>45064</c:v>
                </c:pt>
                <c:pt idx="847">
                  <c:v>45065</c:v>
                </c:pt>
                <c:pt idx="848">
                  <c:v>45068</c:v>
                </c:pt>
                <c:pt idx="849">
                  <c:v>45069</c:v>
                </c:pt>
                <c:pt idx="850">
                  <c:v>45070</c:v>
                </c:pt>
                <c:pt idx="851">
                  <c:v>45071</c:v>
                </c:pt>
                <c:pt idx="852">
                  <c:v>45072</c:v>
                </c:pt>
                <c:pt idx="853">
                  <c:v>45076</c:v>
                </c:pt>
                <c:pt idx="854">
                  <c:v>45077</c:v>
                </c:pt>
                <c:pt idx="855">
                  <c:v>45078</c:v>
                </c:pt>
                <c:pt idx="856">
                  <c:v>45079</c:v>
                </c:pt>
                <c:pt idx="857">
                  <c:v>45082</c:v>
                </c:pt>
                <c:pt idx="858">
                  <c:v>45083</c:v>
                </c:pt>
                <c:pt idx="859">
                  <c:v>45084</c:v>
                </c:pt>
                <c:pt idx="860">
                  <c:v>45085</c:v>
                </c:pt>
                <c:pt idx="861">
                  <c:v>45086</c:v>
                </c:pt>
                <c:pt idx="862">
                  <c:v>45089</c:v>
                </c:pt>
                <c:pt idx="863">
                  <c:v>45090</c:v>
                </c:pt>
                <c:pt idx="864">
                  <c:v>45091</c:v>
                </c:pt>
                <c:pt idx="865">
                  <c:v>45092</c:v>
                </c:pt>
                <c:pt idx="866">
                  <c:v>45093</c:v>
                </c:pt>
                <c:pt idx="867">
                  <c:v>45097</c:v>
                </c:pt>
                <c:pt idx="868">
                  <c:v>45098</c:v>
                </c:pt>
                <c:pt idx="869">
                  <c:v>45099</c:v>
                </c:pt>
                <c:pt idx="870">
                  <c:v>45100</c:v>
                </c:pt>
                <c:pt idx="871">
                  <c:v>45103</c:v>
                </c:pt>
                <c:pt idx="872">
                  <c:v>45104</c:v>
                </c:pt>
                <c:pt idx="873">
                  <c:v>45105</c:v>
                </c:pt>
                <c:pt idx="874">
                  <c:v>45106</c:v>
                </c:pt>
                <c:pt idx="875">
                  <c:v>45107</c:v>
                </c:pt>
                <c:pt idx="876">
                  <c:v>45110</c:v>
                </c:pt>
                <c:pt idx="877">
                  <c:v>45112</c:v>
                </c:pt>
                <c:pt idx="878">
                  <c:v>45113</c:v>
                </c:pt>
                <c:pt idx="879">
                  <c:v>45114</c:v>
                </c:pt>
                <c:pt idx="880">
                  <c:v>45117</c:v>
                </c:pt>
                <c:pt idx="881">
                  <c:v>45118</c:v>
                </c:pt>
                <c:pt idx="882">
                  <c:v>45119</c:v>
                </c:pt>
                <c:pt idx="883">
                  <c:v>45120</c:v>
                </c:pt>
                <c:pt idx="884">
                  <c:v>45121</c:v>
                </c:pt>
                <c:pt idx="885">
                  <c:v>45124</c:v>
                </c:pt>
                <c:pt idx="886">
                  <c:v>45125</c:v>
                </c:pt>
                <c:pt idx="887">
                  <c:v>45126</c:v>
                </c:pt>
                <c:pt idx="888">
                  <c:v>45127</c:v>
                </c:pt>
                <c:pt idx="889">
                  <c:v>45128</c:v>
                </c:pt>
                <c:pt idx="890">
                  <c:v>45131</c:v>
                </c:pt>
                <c:pt idx="891">
                  <c:v>45132</c:v>
                </c:pt>
                <c:pt idx="892">
                  <c:v>45133</c:v>
                </c:pt>
                <c:pt idx="893">
                  <c:v>45134</c:v>
                </c:pt>
                <c:pt idx="894">
                  <c:v>45135</c:v>
                </c:pt>
                <c:pt idx="895">
                  <c:v>45138</c:v>
                </c:pt>
                <c:pt idx="896">
                  <c:v>45139</c:v>
                </c:pt>
                <c:pt idx="897">
                  <c:v>45140</c:v>
                </c:pt>
                <c:pt idx="898">
                  <c:v>45141</c:v>
                </c:pt>
                <c:pt idx="899">
                  <c:v>45142</c:v>
                </c:pt>
                <c:pt idx="900">
                  <c:v>45145</c:v>
                </c:pt>
                <c:pt idx="901">
                  <c:v>45146</c:v>
                </c:pt>
                <c:pt idx="902">
                  <c:v>45147</c:v>
                </c:pt>
                <c:pt idx="903">
                  <c:v>45148</c:v>
                </c:pt>
                <c:pt idx="904">
                  <c:v>45149</c:v>
                </c:pt>
                <c:pt idx="905">
                  <c:v>45152</c:v>
                </c:pt>
                <c:pt idx="906">
                  <c:v>45153</c:v>
                </c:pt>
                <c:pt idx="907">
                  <c:v>45154</c:v>
                </c:pt>
                <c:pt idx="908">
                  <c:v>45155</c:v>
                </c:pt>
                <c:pt idx="909">
                  <c:v>45156</c:v>
                </c:pt>
                <c:pt idx="910">
                  <c:v>45159</c:v>
                </c:pt>
                <c:pt idx="911">
                  <c:v>45160</c:v>
                </c:pt>
                <c:pt idx="912">
                  <c:v>45161</c:v>
                </c:pt>
                <c:pt idx="913">
                  <c:v>45162</c:v>
                </c:pt>
                <c:pt idx="914">
                  <c:v>45163</c:v>
                </c:pt>
                <c:pt idx="915">
                  <c:v>45166</c:v>
                </c:pt>
                <c:pt idx="916">
                  <c:v>45167</c:v>
                </c:pt>
                <c:pt idx="917">
                  <c:v>45168</c:v>
                </c:pt>
                <c:pt idx="918">
                  <c:v>45169</c:v>
                </c:pt>
                <c:pt idx="919">
                  <c:v>45170</c:v>
                </c:pt>
                <c:pt idx="920">
                  <c:v>45174</c:v>
                </c:pt>
                <c:pt idx="921">
                  <c:v>45175</c:v>
                </c:pt>
                <c:pt idx="922">
                  <c:v>45176</c:v>
                </c:pt>
                <c:pt idx="923">
                  <c:v>45177</c:v>
                </c:pt>
                <c:pt idx="924">
                  <c:v>45180</c:v>
                </c:pt>
                <c:pt idx="925">
                  <c:v>45181</c:v>
                </c:pt>
                <c:pt idx="926">
                  <c:v>45182</c:v>
                </c:pt>
                <c:pt idx="927">
                  <c:v>45183</c:v>
                </c:pt>
                <c:pt idx="928">
                  <c:v>45184</c:v>
                </c:pt>
                <c:pt idx="929">
                  <c:v>45187</c:v>
                </c:pt>
                <c:pt idx="930">
                  <c:v>45188</c:v>
                </c:pt>
                <c:pt idx="931">
                  <c:v>45189</c:v>
                </c:pt>
                <c:pt idx="932">
                  <c:v>45190</c:v>
                </c:pt>
                <c:pt idx="933">
                  <c:v>45191</c:v>
                </c:pt>
                <c:pt idx="934">
                  <c:v>45194</c:v>
                </c:pt>
                <c:pt idx="935">
                  <c:v>45195</c:v>
                </c:pt>
                <c:pt idx="936">
                  <c:v>45196</c:v>
                </c:pt>
                <c:pt idx="937">
                  <c:v>45197</c:v>
                </c:pt>
                <c:pt idx="938">
                  <c:v>45198</c:v>
                </c:pt>
                <c:pt idx="939">
                  <c:v>45201</c:v>
                </c:pt>
                <c:pt idx="940">
                  <c:v>45202</c:v>
                </c:pt>
                <c:pt idx="941">
                  <c:v>45203</c:v>
                </c:pt>
                <c:pt idx="942">
                  <c:v>45204</c:v>
                </c:pt>
                <c:pt idx="943">
                  <c:v>45205</c:v>
                </c:pt>
                <c:pt idx="944">
                  <c:v>45209</c:v>
                </c:pt>
                <c:pt idx="945">
                  <c:v>45210</c:v>
                </c:pt>
                <c:pt idx="946">
                  <c:v>45211</c:v>
                </c:pt>
                <c:pt idx="947">
                  <c:v>45212</c:v>
                </c:pt>
                <c:pt idx="948">
                  <c:v>45215</c:v>
                </c:pt>
                <c:pt idx="949">
                  <c:v>45216</c:v>
                </c:pt>
                <c:pt idx="950">
                  <c:v>45217</c:v>
                </c:pt>
                <c:pt idx="951">
                  <c:v>45218</c:v>
                </c:pt>
                <c:pt idx="952">
                  <c:v>45219</c:v>
                </c:pt>
                <c:pt idx="953">
                  <c:v>45222</c:v>
                </c:pt>
                <c:pt idx="954">
                  <c:v>45223</c:v>
                </c:pt>
                <c:pt idx="955">
                  <c:v>45224</c:v>
                </c:pt>
                <c:pt idx="956">
                  <c:v>45225</c:v>
                </c:pt>
                <c:pt idx="957">
                  <c:v>45226</c:v>
                </c:pt>
                <c:pt idx="958">
                  <c:v>45229</c:v>
                </c:pt>
                <c:pt idx="959">
                  <c:v>45230</c:v>
                </c:pt>
                <c:pt idx="960">
                  <c:v>45231</c:v>
                </c:pt>
                <c:pt idx="961">
                  <c:v>45232</c:v>
                </c:pt>
                <c:pt idx="962">
                  <c:v>45233</c:v>
                </c:pt>
                <c:pt idx="963">
                  <c:v>45236</c:v>
                </c:pt>
                <c:pt idx="964">
                  <c:v>45237</c:v>
                </c:pt>
                <c:pt idx="965">
                  <c:v>45238</c:v>
                </c:pt>
                <c:pt idx="966">
                  <c:v>45239</c:v>
                </c:pt>
                <c:pt idx="967">
                  <c:v>45240</c:v>
                </c:pt>
                <c:pt idx="968">
                  <c:v>45243</c:v>
                </c:pt>
                <c:pt idx="969">
                  <c:v>45244</c:v>
                </c:pt>
                <c:pt idx="970">
                  <c:v>45245</c:v>
                </c:pt>
                <c:pt idx="971">
                  <c:v>45246</c:v>
                </c:pt>
                <c:pt idx="972">
                  <c:v>45247</c:v>
                </c:pt>
                <c:pt idx="973">
                  <c:v>45250</c:v>
                </c:pt>
                <c:pt idx="974">
                  <c:v>45251</c:v>
                </c:pt>
                <c:pt idx="975">
                  <c:v>45252</c:v>
                </c:pt>
                <c:pt idx="976">
                  <c:v>45254</c:v>
                </c:pt>
                <c:pt idx="977">
                  <c:v>45257</c:v>
                </c:pt>
                <c:pt idx="978">
                  <c:v>45258</c:v>
                </c:pt>
                <c:pt idx="979">
                  <c:v>45259</c:v>
                </c:pt>
                <c:pt idx="980">
                  <c:v>45260</c:v>
                </c:pt>
                <c:pt idx="981">
                  <c:v>45261</c:v>
                </c:pt>
                <c:pt idx="982">
                  <c:v>45264</c:v>
                </c:pt>
                <c:pt idx="983">
                  <c:v>45265</c:v>
                </c:pt>
                <c:pt idx="984">
                  <c:v>45266</c:v>
                </c:pt>
                <c:pt idx="985">
                  <c:v>45267</c:v>
                </c:pt>
                <c:pt idx="986">
                  <c:v>45268</c:v>
                </c:pt>
                <c:pt idx="987">
                  <c:v>45271</c:v>
                </c:pt>
                <c:pt idx="988">
                  <c:v>45272</c:v>
                </c:pt>
                <c:pt idx="989">
                  <c:v>45273</c:v>
                </c:pt>
                <c:pt idx="990">
                  <c:v>45274</c:v>
                </c:pt>
                <c:pt idx="991">
                  <c:v>45275</c:v>
                </c:pt>
                <c:pt idx="992">
                  <c:v>45278</c:v>
                </c:pt>
                <c:pt idx="993">
                  <c:v>45279</c:v>
                </c:pt>
                <c:pt idx="994">
                  <c:v>45280</c:v>
                </c:pt>
                <c:pt idx="995">
                  <c:v>45281</c:v>
                </c:pt>
                <c:pt idx="996">
                  <c:v>45282</c:v>
                </c:pt>
                <c:pt idx="997">
                  <c:v>45286</c:v>
                </c:pt>
                <c:pt idx="998">
                  <c:v>45287</c:v>
                </c:pt>
                <c:pt idx="999">
                  <c:v>45288</c:v>
                </c:pt>
                <c:pt idx="1000">
                  <c:v>45289</c:v>
                </c:pt>
                <c:pt idx="1001">
                  <c:v>45293</c:v>
                </c:pt>
                <c:pt idx="1002">
                  <c:v>45294</c:v>
                </c:pt>
                <c:pt idx="1003">
                  <c:v>45295</c:v>
                </c:pt>
                <c:pt idx="1004">
                  <c:v>45296</c:v>
                </c:pt>
                <c:pt idx="1005">
                  <c:v>45299</c:v>
                </c:pt>
                <c:pt idx="1006">
                  <c:v>45300</c:v>
                </c:pt>
                <c:pt idx="1007">
                  <c:v>45301</c:v>
                </c:pt>
                <c:pt idx="1008">
                  <c:v>45302</c:v>
                </c:pt>
                <c:pt idx="1009">
                  <c:v>45303</c:v>
                </c:pt>
                <c:pt idx="1010">
                  <c:v>45307</c:v>
                </c:pt>
                <c:pt idx="1011">
                  <c:v>45308</c:v>
                </c:pt>
                <c:pt idx="1012">
                  <c:v>45309</c:v>
                </c:pt>
                <c:pt idx="1013">
                  <c:v>45310</c:v>
                </c:pt>
                <c:pt idx="1014">
                  <c:v>45313</c:v>
                </c:pt>
                <c:pt idx="1015">
                  <c:v>45314</c:v>
                </c:pt>
                <c:pt idx="1016">
                  <c:v>45315</c:v>
                </c:pt>
                <c:pt idx="1017">
                  <c:v>45316</c:v>
                </c:pt>
                <c:pt idx="1018">
                  <c:v>45317</c:v>
                </c:pt>
                <c:pt idx="1019">
                  <c:v>45320</c:v>
                </c:pt>
                <c:pt idx="1020">
                  <c:v>45321</c:v>
                </c:pt>
                <c:pt idx="1021">
                  <c:v>45322</c:v>
                </c:pt>
                <c:pt idx="1022">
                  <c:v>45323</c:v>
                </c:pt>
                <c:pt idx="1023">
                  <c:v>45324</c:v>
                </c:pt>
                <c:pt idx="1024">
                  <c:v>45327</c:v>
                </c:pt>
                <c:pt idx="1025">
                  <c:v>45328</c:v>
                </c:pt>
                <c:pt idx="1026">
                  <c:v>45329</c:v>
                </c:pt>
                <c:pt idx="1027">
                  <c:v>45330</c:v>
                </c:pt>
                <c:pt idx="1028">
                  <c:v>45331</c:v>
                </c:pt>
                <c:pt idx="1029">
                  <c:v>45334</c:v>
                </c:pt>
                <c:pt idx="1030">
                  <c:v>45335</c:v>
                </c:pt>
                <c:pt idx="1031">
                  <c:v>45336</c:v>
                </c:pt>
                <c:pt idx="1032">
                  <c:v>45337</c:v>
                </c:pt>
                <c:pt idx="1033">
                  <c:v>45338</c:v>
                </c:pt>
                <c:pt idx="1034">
                  <c:v>45342</c:v>
                </c:pt>
                <c:pt idx="1035">
                  <c:v>45343</c:v>
                </c:pt>
                <c:pt idx="1036">
                  <c:v>45344</c:v>
                </c:pt>
                <c:pt idx="1037">
                  <c:v>45345</c:v>
                </c:pt>
                <c:pt idx="1038">
                  <c:v>45348</c:v>
                </c:pt>
                <c:pt idx="1039">
                  <c:v>45349</c:v>
                </c:pt>
                <c:pt idx="1040">
                  <c:v>45350</c:v>
                </c:pt>
                <c:pt idx="1041">
                  <c:v>45351</c:v>
                </c:pt>
                <c:pt idx="1042">
                  <c:v>45352</c:v>
                </c:pt>
                <c:pt idx="1043">
                  <c:v>45355</c:v>
                </c:pt>
                <c:pt idx="1044">
                  <c:v>45356</c:v>
                </c:pt>
                <c:pt idx="1045">
                  <c:v>45357</c:v>
                </c:pt>
                <c:pt idx="1046">
                  <c:v>45358</c:v>
                </c:pt>
                <c:pt idx="1047">
                  <c:v>45359</c:v>
                </c:pt>
                <c:pt idx="1048">
                  <c:v>45362</c:v>
                </c:pt>
                <c:pt idx="1049">
                  <c:v>45363</c:v>
                </c:pt>
                <c:pt idx="1050">
                  <c:v>45364</c:v>
                </c:pt>
                <c:pt idx="1051">
                  <c:v>45365</c:v>
                </c:pt>
                <c:pt idx="1052">
                  <c:v>45366</c:v>
                </c:pt>
                <c:pt idx="1053">
                  <c:v>45369</c:v>
                </c:pt>
                <c:pt idx="1054">
                  <c:v>45370</c:v>
                </c:pt>
                <c:pt idx="1055">
                  <c:v>45371</c:v>
                </c:pt>
                <c:pt idx="1056">
                  <c:v>45372</c:v>
                </c:pt>
                <c:pt idx="1057">
                  <c:v>45373</c:v>
                </c:pt>
                <c:pt idx="1058">
                  <c:v>45376</c:v>
                </c:pt>
                <c:pt idx="1059">
                  <c:v>45377</c:v>
                </c:pt>
                <c:pt idx="1060">
                  <c:v>45378</c:v>
                </c:pt>
                <c:pt idx="1061">
                  <c:v>45379</c:v>
                </c:pt>
                <c:pt idx="1062">
                  <c:v>45383</c:v>
                </c:pt>
                <c:pt idx="1063">
                  <c:v>45384</c:v>
                </c:pt>
                <c:pt idx="1064">
                  <c:v>45385</c:v>
                </c:pt>
                <c:pt idx="1065">
                  <c:v>45386</c:v>
                </c:pt>
                <c:pt idx="1066">
                  <c:v>45387</c:v>
                </c:pt>
                <c:pt idx="1067">
                  <c:v>45390</c:v>
                </c:pt>
                <c:pt idx="1068">
                  <c:v>45391</c:v>
                </c:pt>
                <c:pt idx="1069">
                  <c:v>45392</c:v>
                </c:pt>
                <c:pt idx="1070">
                  <c:v>45393</c:v>
                </c:pt>
                <c:pt idx="1071">
                  <c:v>45394</c:v>
                </c:pt>
                <c:pt idx="1072">
                  <c:v>45397</c:v>
                </c:pt>
                <c:pt idx="1073">
                  <c:v>45398</c:v>
                </c:pt>
                <c:pt idx="1074">
                  <c:v>45399</c:v>
                </c:pt>
                <c:pt idx="1075">
                  <c:v>45400</c:v>
                </c:pt>
                <c:pt idx="1076">
                  <c:v>45401</c:v>
                </c:pt>
                <c:pt idx="1077">
                  <c:v>45404</c:v>
                </c:pt>
                <c:pt idx="1078">
                  <c:v>45405</c:v>
                </c:pt>
                <c:pt idx="1079">
                  <c:v>45406</c:v>
                </c:pt>
                <c:pt idx="1080">
                  <c:v>45407</c:v>
                </c:pt>
                <c:pt idx="1081">
                  <c:v>45408</c:v>
                </c:pt>
                <c:pt idx="1082">
                  <c:v>45411</c:v>
                </c:pt>
                <c:pt idx="1083">
                  <c:v>45412</c:v>
                </c:pt>
                <c:pt idx="1084">
                  <c:v>45413</c:v>
                </c:pt>
                <c:pt idx="1085">
                  <c:v>45414</c:v>
                </c:pt>
                <c:pt idx="1086">
                  <c:v>45415</c:v>
                </c:pt>
                <c:pt idx="1087">
                  <c:v>45418</c:v>
                </c:pt>
                <c:pt idx="1088">
                  <c:v>45419</c:v>
                </c:pt>
                <c:pt idx="1089">
                  <c:v>45420</c:v>
                </c:pt>
                <c:pt idx="1090">
                  <c:v>45421</c:v>
                </c:pt>
                <c:pt idx="1091">
                  <c:v>45422</c:v>
                </c:pt>
                <c:pt idx="1092">
                  <c:v>45425</c:v>
                </c:pt>
                <c:pt idx="1093">
                  <c:v>45426</c:v>
                </c:pt>
                <c:pt idx="1094">
                  <c:v>45427</c:v>
                </c:pt>
                <c:pt idx="1095">
                  <c:v>45428</c:v>
                </c:pt>
                <c:pt idx="1096">
                  <c:v>45429</c:v>
                </c:pt>
                <c:pt idx="1097">
                  <c:v>45432</c:v>
                </c:pt>
                <c:pt idx="1098">
                  <c:v>45433</c:v>
                </c:pt>
                <c:pt idx="1099">
                  <c:v>45434</c:v>
                </c:pt>
                <c:pt idx="1100">
                  <c:v>45435</c:v>
                </c:pt>
                <c:pt idx="1101">
                  <c:v>45436</c:v>
                </c:pt>
                <c:pt idx="1102">
                  <c:v>45440</c:v>
                </c:pt>
                <c:pt idx="1103">
                  <c:v>45441</c:v>
                </c:pt>
                <c:pt idx="1104">
                  <c:v>45442</c:v>
                </c:pt>
                <c:pt idx="1105">
                  <c:v>45443</c:v>
                </c:pt>
                <c:pt idx="1106">
                  <c:v>45446</c:v>
                </c:pt>
                <c:pt idx="1107">
                  <c:v>45447</c:v>
                </c:pt>
                <c:pt idx="1108">
                  <c:v>45448</c:v>
                </c:pt>
                <c:pt idx="1109">
                  <c:v>45449</c:v>
                </c:pt>
                <c:pt idx="1110">
                  <c:v>45450</c:v>
                </c:pt>
                <c:pt idx="1111">
                  <c:v>45453</c:v>
                </c:pt>
                <c:pt idx="1112">
                  <c:v>45454</c:v>
                </c:pt>
                <c:pt idx="1113">
                  <c:v>45455</c:v>
                </c:pt>
                <c:pt idx="1114">
                  <c:v>45456</c:v>
                </c:pt>
                <c:pt idx="1115">
                  <c:v>45457</c:v>
                </c:pt>
                <c:pt idx="1116">
                  <c:v>45460</c:v>
                </c:pt>
                <c:pt idx="1117">
                  <c:v>45461</c:v>
                </c:pt>
                <c:pt idx="1118">
                  <c:v>45463</c:v>
                </c:pt>
                <c:pt idx="1119">
                  <c:v>45464</c:v>
                </c:pt>
                <c:pt idx="1120">
                  <c:v>45467</c:v>
                </c:pt>
                <c:pt idx="1121">
                  <c:v>45468</c:v>
                </c:pt>
                <c:pt idx="1122">
                  <c:v>45469</c:v>
                </c:pt>
                <c:pt idx="1123">
                  <c:v>45470</c:v>
                </c:pt>
                <c:pt idx="1124">
                  <c:v>45471</c:v>
                </c:pt>
                <c:pt idx="1125">
                  <c:v>45474</c:v>
                </c:pt>
                <c:pt idx="1126">
                  <c:v>45475</c:v>
                </c:pt>
                <c:pt idx="1127">
                  <c:v>45476</c:v>
                </c:pt>
                <c:pt idx="1128">
                  <c:v>45478</c:v>
                </c:pt>
                <c:pt idx="1129">
                  <c:v>45481</c:v>
                </c:pt>
                <c:pt idx="1130">
                  <c:v>45482</c:v>
                </c:pt>
                <c:pt idx="1131">
                  <c:v>45483</c:v>
                </c:pt>
                <c:pt idx="1132">
                  <c:v>45484</c:v>
                </c:pt>
                <c:pt idx="1133">
                  <c:v>45485</c:v>
                </c:pt>
                <c:pt idx="1134">
                  <c:v>45488</c:v>
                </c:pt>
                <c:pt idx="1135">
                  <c:v>45489</c:v>
                </c:pt>
                <c:pt idx="1136">
                  <c:v>45490</c:v>
                </c:pt>
                <c:pt idx="1137">
                  <c:v>45491</c:v>
                </c:pt>
                <c:pt idx="1138">
                  <c:v>45492</c:v>
                </c:pt>
                <c:pt idx="1139">
                  <c:v>45495</c:v>
                </c:pt>
                <c:pt idx="1140">
                  <c:v>45496</c:v>
                </c:pt>
                <c:pt idx="1141">
                  <c:v>45497</c:v>
                </c:pt>
                <c:pt idx="1142">
                  <c:v>45498</c:v>
                </c:pt>
                <c:pt idx="1143">
                  <c:v>45499</c:v>
                </c:pt>
                <c:pt idx="1144">
                  <c:v>45502</c:v>
                </c:pt>
                <c:pt idx="1145">
                  <c:v>45503</c:v>
                </c:pt>
                <c:pt idx="1146">
                  <c:v>45504</c:v>
                </c:pt>
                <c:pt idx="1147">
                  <c:v>45505</c:v>
                </c:pt>
                <c:pt idx="1148">
                  <c:v>45506</c:v>
                </c:pt>
                <c:pt idx="1149">
                  <c:v>45509</c:v>
                </c:pt>
                <c:pt idx="1150">
                  <c:v>45510</c:v>
                </c:pt>
                <c:pt idx="1151">
                  <c:v>45511</c:v>
                </c:pt>
                <c:pt idx="1152">
                  <c:v>45512</c:v>
                </c:pt>
                <c:pt idx="1153">
                  <c:v>45513</c:v>
                </c:pt>
                <c:pt idx="1154">
                  <c:v>45516</c:v>
                </c:pt>
                <c:pt idx="1155">
                  <c:v>45517</c:v>
                </c:pt>
                <c:pt idx="1156">
                  <c:v>45518</c:v>
                </c:pt>
                <c:pt idx="1157">
                  <c:v>45519</c:v>
                </c:pt>
                <c:pt idx="1158">
                  <c:v>45520</c:v>
                </c:pt>
                <c:pt idx="1159">
                  <c:v>45523</c:v>
                </c:pt>
                <c:pt idx="1160">
                  <c:v>45524</c:v>
                </c:pt>
                <c:pt idx="1161">
                  <c:v>45525</c:v>
                </c:pt>
                <c:pt idx="1162">
                  <c:v>45526</c:v>
                </c:pt>
                <c:pt idx="1163">
                  <c:v>45527</c:v>
                </c:pt>
                <c:pt idx="1164">
                  <c:v>45530</c:v>
                </c:pt>
                <c:pt idx="1165">
                  <c:v>45531</c:v>
                </c:pt>
                <c:pt idx="1166">
                  <c:v>45532</c:v>
                </c:pt>
                <c:pt idx="1167">
                  <c:v>45533</c:v>
                </c:pt>
                <c:pt idx="1168">
                  <c:v>45534</c:v>
                </c:pt>
                <c:pt idx="1169">
                  <c:v>45538</c:v>
                </c:pt>
                <c:pt idx="1170">
                  <c:v>45539</c:v>
                </c:pt>
                <c:pt idx="1171">
                  <c:v>45540</c:v>
                </c:pt>
                <c:pt idx="1172">
                  <c:v>45541</c:v>
                </c:pt>
                <c:pt idx="1173">
                  <c:v>45544</c:v>
                </c:pt>
                <c:pt idx="1174">
                  <c:v>45545</c:v>
                </c:pt>
                <c:pt idx="1175">
                  <c:v>45546</c:v>
                </c:pt>
                <c:pt idx="1176">
                  <c:v>45547</c:v>
                </c:pt>
                <c:pt idx="1177">
                  <c:v>45548</c:v>
                </c:pt>
                <c:pt idx="1178">
                  <c:v>45551</c:v>
                </c:pt>
                <c:pt idx="1179">
                  <c:v>45552</c:v>
                </c:pt>
                <c:pt idx="1180">
                  <c:v>45553</c:v>
                </c:pt>
                <c:pt idx="1181">
                  <c:v>45554</c:v>
                </c:pt>
                <c:pt idx="1182">
                  <c:v>45555</c:v>
                </c:pt>
                <c:pt idx="1183">
                  <c:v>45558</c:v>
                </c:pt>
                <c:pt idx="1184">
                  <c:v>45559</c:v>
                </c:pt>
                <c:pt idx="1185">
                  <c:v>45560</c:v>
                </c:pt>
                <c:pt idx="1186">
                  <c:v>45561</c:v>
                </c:pt>
                <c:pt idx="1187">
                  <c:v>45562</c:v>
                </c:pt>
                <c:pt idx="1188">
                  <c:v>45565</c:v>
                </c:pt>
                <c:pt idx="1189">
                  <c:v>45566</c:v>
                </c:pt>
                <c:pt idx="1190">
                  <c:v>45567</c:v>
                </c:pt>
                <c:pt idx="1191">
                  <c:v>45568</c:v>
                </c:pt>
                <c:pt idx="1192">
                  <c:v>45569</c:v>
                </c:pt>
                <c:pt idx="1193">
                  <c:v>45572</c:v>
                </c:pt>
                <c:pt idx="1194">
                  <c:v>45573</c:v>
                </c:pt>
                <c:pt idx="1195">
                  <c:v>45574</c:v>
                </c:pt>
                <c:pt idx="1196">
                  <c:v>45575</c:v>
                </c:pt>
                <c:pt idx="1197">
                  <c:v>45576</c:v>
                </c:pt>
                <c:pt idx="1198">
                  <c:v>45580</c:v>
                </c:pt>
                <c:pt idx="1199">
                  <c:v>45581</c:v>
                </c:pt>
                <c:pt idx="1200">
                  <c:v>45582</c:v>
                </c:pt>
                <c:pt idx="1201">
                  <c:v>45583</c:v>
                </c:pt>
                <c:pt idx="1202">
                  <c:v>45586</c:v>
                </c:pt>
                <c:pt idx="1203">
                  <c:v>45587</c:v>
                </c:pt>
                <c:pt idx="1204">
                  <c:v>45588</c:v>
                </c:pt>
                <c:pt idx="1205">
                  <c:v>45589</c:v>
                </c:pt>
                <c:pt idx="1206">
                  <c:v>45590</c:v>
                </c:pt>
                <c:pt idx="1207">
                  <c:v>45593</c:v>
                </c:pt>
                <c:pt idx="1208">
                  <c:v>45594</c:v>
                </c:pt>
                <c:pt idx="1209">
                  <c:v>45595</c:v>
                </c:pt>
                <c:pt idx="1210">
                  <c:v>45596</c:v>
                </c:pt>
                <c:pt idx="1211">
                  <c:v>45597</c:v>
                </c:pt>
                <c:pt idx="1212">
                  <c:v>45600</c:v>
                </c:pt>
                <c:pt idx="1213">
                  <c:v>45601</c:v>
                </c:pt>
                <c:pt idx="1214">
                  <c:v>45602</c:v>
                </c:pt>
                <c:pt idx="1215">
                  <c:v>45603</c:v>
                </c:pt>
                <c:pt idx="1216">
                  <c:v>45604</c:v>
                </c:pt>
                <c:pt idx="1217">
                  <c:v>45608</c:v>
                </c:pt>
                <c:pt idx="1218">
                  <c:v>45609</c:v>
                </c:pt>
                <c:pt idx="1219">
                  <c:v>45610</c:v>
                </c:pt>
                <c:pt idx="1220">
                  <c:v>45611</c:v>
                </c:pt>
                <c:pt idx="1221">
                  <c:v>45614</c:v>
                </c:pt>
                <c:pt idx="1222">
                  <c:v>45615</c:v>
                </c:pt>
                <c:pt idx="1223">
                  <c:v>45616</c:v>
                </c:pt>
                <c:pt idx="1224">
                  <c:v>45617</c:v>
                </c:pt>
                <c:pt idx="1225">
                  <c:v>45618</c:v>
                </c:pt>
                <c:pt idx="1226">
                  <c:v>45621</c:v>
                </c:pt>
                <c:pt idx="1227">
                  <c:v>45622</c:v>
                </c:pt>
                <c:pt idx="1228">
                  <c:v>45623</c:v>
                </c:pt>
                <c:pt idx="1229">
                  <c:v>45625</c:v>
                </c:pt>
                <c:pt idx="1230">
                  <c:v>45628</c:v>
                </c:pt>
                <c:pt idx="1231">
                  <c:v>45629</c:v>
                </c:pt>
                <c:pt idx="1232">
                  <c:v>45630</c:v>
                </c:pt>
                <c:pt idx="1233">
                  <c:v>45631</c:v>
                </c:pt>
                <c:pt idx="1234">
                  <c:v>45632</c:v>
                </c:pt>
                <c:pt idx="1235">
                  <c:v>45635</c:v>
                </c:pt>
                <c:pt idx="1236">
                  <c:v>45636</c:v>
                </c:pt>
                <c:pt idx="1237">
                  <c:v>45637</c:v>
                </c:pt>
                <c:pt idx="1238">
                  <c:v>45638</c:v>
                </c:pt>
                <c:pt idx="1239">
                  <c:v>45639</c:v>
                </c:pt>
                <c:pt idx="1240">
                  <c:v>45642</c:v>
                </c:pt>
                <c:pt idx="1241">
                  <c:v>45643</c:v>
                </c:pt>
                <c:pt idx="1242">
                  <c:v>45644</c:v>
                </c:pt>
                <c:pt idx="1243">
                  <c:v>45645</c:v>
                </c:pt>
                <c:pt idx="1244">
                  <c:v>45646</c:v>
                </c:pt>
                <c:pt idx="1245">
                  <c:v>45649</c:v>
                </c:pt>
                <c:pt idx="1246">
                  <c:v>45650</c:v>
                </c:pt>
                <c:pt idx="1247">
                  <c:v>45652</c:v>
                </c:pt>
                <c:pt idx="1248">
                  <c:v>45653</c:v>
                </c:pt>
                <c:pt idx="1249">
                  <c:v>45656</c:v>
                </c:pt>
                <c:pt idx="1250">
                  <c:v>45657</c:v>
                </c:pt>
                <c:pt idx="1251">
                  <c:v>45659</c:v>
                </c:pt>
                <c:pt idx="1252">
                  <c:v>45660</c:v>
                </c:pt>
                <c:pt idx="1253">
                  <c:v>45663</c:v>
                </c:pt>
                <c:pt idx="1254">
                  <c:v>45664</c:v>
                </c:pt>
                <c:pt idx="1255">
                  <c:v>45665</c:v>
                </c:pt>
                <c:pt idx="1256">
                  <c:v>45666</c:v>
                </c:pt>
                <c:pt idx="1257">
                  <c:v>45667</c:v>
                </c:pt>
                <c:pt idx="1258">
                  <c:v>45670</c:v>
                </c:pt>
                <c:pt idx="1259">
                  <c:v>45671</c:v>
                </c:pt>
                <c:pt idx="1260">
                  <c:v>45672</c:v>
                </c:pt>
                <c:pt idx="1261">
                  <c:v>45673</c:v>
                </c:pt>
                <c:pt idx="1262">
                  <c:v>45674</c:v>
                </c:pt>
                <c:pt idx="1263">
                  <c:v>45678</c:v>
                </c:pt>
                <c:pt idx="1264">
                  <c:v>45679</c:v>
                </c:pt>
                <c:pt idx="1265">
                  <c:v>45680</c:v>
                </c:pt>
                <c:pt idx="1266">
                  <c:v>45681</c:v>
                </c:pt>
                <c:pt idx="1267">
                  <c:v>45684</c:v>
                </c:pt>
                <c:pt idx="1268">
                  <c:v>45685</c:v>
                </c:pt>
                <c:pt idx="1269">
                  <c:v>45686</c:v>
                </c:pt>
                <c:pt idx="1270">
                  <c:v>45687</c:v>
                </c:pt>
                <c:pt idx="1271">
                  <c:v>45688</c:v>
                </c:pt>
                <c:pt idx="1272">
                  <c:v>45691</c:v>
                </c:pt>
                <c:pt idx="1273">
                  <c:v>45692</c:v>
                </c:pt>
                <c:pt idx="1274">
                  <c:v>45693</c:v>
                </c:pt>
                <c:pt idx="1275">
                  <c:v>45694</c:v>
                </c:pt>
                <c:pt idx="1276">
                  <c:v>45695</c:v>
                </c:pt>
              </c:numCache>
            </c:numRef>
          </c:cat>
          <c:val>
            <c:numRef>
              <c:f>美债收益率!$I$1004:$I$2280</c:f>
              <c:numCache>
                <c:formatCode>0.0000</c:formatCode>
                <c:ptCount val="1277"/>
                <c:pt idx="0">
                  <c:v>1.88</c:v>
                </c:pt>
                <c:pt idx="1">
                  <c:v>1.8</c:v>
                </c:pt>
                <c:pt idx="2">
                  <c:v>1.81</c:v>
                </c:pt>
                <c:pt idx="3">
                  <c:v>1.83</c:v>
                </c:pt>
                <c:pt idx="4">
                  <c:v>1.87</c:v>
                </c:pt>
                <c:pt idx="5">
                  <c:v>1.85</c:v>
                </c:pt>
                <c:pt idx="6">
                  <c:v>1.83</c:v>
                </c:pt>
                <c:pt idx="7">
                  <c:v>1.85</c:v>
                </c:pt>
                <c:pt idx="8">
                  <c:v>1.82</c:v>
                </c:pt>
                <c:pt idx="9">
                  <c:v>1.79</c:v>
                </c:pt>
                <c:pt idx="10">
                  <c:v>1.81</c:v>
                </c:pt>
                <c:pt idx="11">
                  <c:v>1.84</c:v>
                </c:pt>
                <c:pt idx="12">
                  <c:v>1.78</c:v>
                </c:pt>
                <c:pt idx="13">
                  <c:v>1.77</c:v>
                </c:pt>
                <c:pt idx="14">
                  <c:v>1.74</c:v>
                </c:pt>
                <c:pt idx="15">
                  <c:v>1.7</c:v>
                </c:pt>
                <c:pt idx="16">
                  <c:v>1.61</c:v>
                </c:pt>
                <c:pt idx="17">
                  <c:v>1.65</c:v>
                </c:pt>
                <c:pt idx="18">
                  <c:v>1.6</c:v>
                </c:pt>
                <c:pt idx="19">
                  <c:v>1.57</c:v>
                </c:pt>
                <c:pt idx="20">
                  <c:v>1.51</c:v>
                </c:pt>
                <c:pt idx="21">
                  <c:v>1.54</c:v>
                </c:pt>
                <c:pt idx="22">
                  <c:v>1.61</c:v>
                </c:pt>
                <c:pt idx="23">
                  <c:v>1.66</c:v>
                </c:pt>
                <c:pt idx="24">
                  <c:v>1.65</c:v>
                </c:pt>
                <c:pt idx="25">
                  <c:v>1.59</c:v>
                </c:pt>
                <c:pt idx="26">
                  <c:v>1.56</c:v>
                </c:pt>
                <c:pt idx="27">
                  <c:v>1.59</c:v>
                </c:pt>
                <c:pt idx="28">
                  <c:v>1.62</c:v>
                </c:pt>
                <c:pt idx="29">
                  <c:v>1.61</c:v>
                </c:pt>
                <c:pt idx="30">
                  <c:v>1.59</c:v>
                </c:pt>
                <c:pt idx="31">
                  <c:v>1.55</c:v>
                </c:pt>
                <c:pt idx="32">
                  <c:v>1.56</c:v>
                </c:pt>
                <c:pt idx="33">
                  <c:v>1.52</c:v>
                </c:pt>
                <c:pt idx="34">
                  <c:v>1.46</c:v>
                </c:pt>
                <c:pt idx="35">
                  <c:v>1.38</c:v>
                </c:pt>
                <c:pt idx="36">
                  <c:v>1.33</c:v>
                </c:pt>
                <c:pt idx="37">
                  <c:v>1.33</c:v>
                </c:pt>
                <c:pt idx="38">
                  <c:v>1.3</c:v>
                </c:pt>
                <c:pt idx="39">
                  <c:v>1.1299999999999999</c:v>
                </c:pt>
                <c:pt idx="40">
                  <c:v>1.1000000000000001</c:v>
                </c:pt>
                <c:pt idx="41">
                  <c:v>1.02</c:v>
                </c:pt>
                <c:pt idx="42">
                  <c:v>1.02</c:v>
                </c:pt>
                <c:pt idx="43">
                  <c:v>0.92</c:v>
                </c:pt>
                <c:pt idx="44">
                  <c:v>0.74</c:v>
                </c:pt>
                <c:pt idx="45">
                  <c:v>0.54</c:v>
                </c:pt>
                <c:pt idx="46">
                  <c:v>0.76</c:v>
                </c:pt>
                <c:pt idx="47">
                  <c:v>0.82</c:v>
                </c:pt>
                <c:pt idx="48">
                  <c:v>0.88</c:v>
                </c:pt>
                <c:pt idx="49">
                  <c:v>0.94</c:v>
                </c:pt>
                <c:pt idx="50">
                  <c:v>0.73</c:v>
                </c:pt>
                <c:pt idx="51">
                  <c:v>1.02</c:v>
                </c:pt>
                <c:pt idx="52">
                  <c:v>1.18</c:v>
                </c:pt>
                <c:pt idx="53">
                  <c:v>1.1200000000000001</c:v>
                </c:pt>
                <c:pt idx="54">
                  <c:v>0.92</c:v>
                </c:pt>
                <c:pt idx="55">
                  <c:v>0.76</c:v>
                </c:pt>
                <c:pt idx="56">
                  <c:v>0.84</c:v>
                </c:pt>
                <c:pt idx="57">
                  <c:v>0.88</c:v>
                </c:pt>
                <c:pt idx="58">
                  <c:v>0.83</c:v>
                </c:pt>
                <c:pt idx="59">
                  <c:v>0.72</c:v>
                </c:pt>
                <c:pt idx="60">
                  <c:v>0.7</c:v>
                </c:pt>
                <c:pt idx="61">
                  <c:v>0.7</c:v>
                </c:pt>
                <c:pt idx="62">
                  <c:v>0.62</c:v>
                </c:pt>
                <c:pt idx="63">
                  <c:v>0.63</c:v>
                </c:pt>
                <c:pt idx="64">
                  <c:v>0.62</c:v>
                </c:pt>
                <c:pt idx="65">
                  <c:v>0.67</c:v>
                </c:pt>
                <c:pt idx="66">
                  <c:v>0.75</c:v>
                </c:pt>
                <c:pt idx="67">
                  <c:v>0.77</c:v>
                </c:pt>
                <c:pt idx="68">
                  <c:v>0.73</c:v>
                </c:pt>
                <c:pt idx="69">
                  <c:v>0.76</c:v>
                </c:pt>
                <c:pt idx="70">
                  <c:v>0.76</c:v>
                </c:pt>
                <c:pt idx="71">
                  <c:v>0.63</c:v>
                </c:pt>
                <c:pt idx="72">
                  <c:v>0.61</c:v>
                </c:pt>
                <c:pt idx="73">
                  <c:v>0.65</c:v>
                </c:pt>
                <c:pt idx="74">
                  <c:v>0.63</c:v>
                </c:pt>
                <c:pt idx="75">
                  <c:v>0.57999999999999996</c:v>
                </c:pt>
                <c:pt idx="76">
                  <c:v>0.63</c:v>
                </c:pt>
                <c:pt idx="77">
                  <c:v>0.61</c:v>
                </c:pt>
                <c:pt idx="78">
                  <c:v>0.6</c:v>
                </c:pt>
                <c:pt idx="79">
                  <c:v>0.67</c:v>
                </c:pt>
                <c:pt idx="80">
                  <c:v>0.62</c:v>
                </c:pt>
                <c:pt idx="81">
                  <c:v>0.63</c:v>
                </c:pt>
                <c:pt idx="82">
                  <c:v>0.64</c:v>
                </c:pt>
                <c:pt idx="83">
                  <c:v>0.64</c:v>
                </c:pt>
                <c:pt idx="84">
                  <c:v>0.64</c:v>
                </c:pt>
                <c:pt idx="85">
                  <c:v>0.66</c:v>
                </c:pt>
                <c:pt idx="86">
                  <c:v>0.72</c:v>
                </c:pt>
                <c:pt idx="87">
                  <c:v>0.63</c:v>
                </c:pt>
                <c:pt idx="88">
                  <c:v>0.69</c:v>
                </c:pt>
                <c:pt idx="89">
                  <c:v>0.73</c:v>
                </c:pt>
                <c:pt idx="90">
                  <c:v>0.69</c:v>
                </c:pt>
                <c:pt idx="91">
                  <c:v>0.64</c:v>
                </c:pt>
                <c:pt idx="92">
                  <c:v>0.63</c:v>
                </c:pt>
                <c:pt idx="93">
                  <c:v>0.64</c:v>
                </c:pt>
                <c:pt idx="94">
                  <c:v>0.73</c:v>
                </c:pt>
                <c:pt idx="95">
                  <c:v>0.7</c:v>
                </c:pt>
                <c:pt idx="96">
                  <c:v>0.68</c:v>
                </c:pt>
                <c:pt idx="97">
                  <c:v>0.68</c:v>
                </c:pt>
                <c:pt idx="98">
                  <c:v>0.66</c:v>
                </c:pt>
                <c:pt idx="99">
                  <c:v>0.69</c:v>
                </c:pt>
                <c:pt idx="100">
                  <c:v>0.68</c:v>
                </c:pt>
                <c:pt idx="101">
                  <c:v>0.7</c:v>
                </c:pt>
                <c:pt idx="102">
                  <c:v>0.65</c:v>
                </c:pt>
                <c:pt idx="103">
                  <c:v>0.66</c:v>
                </c:pt>
                <c:pt idx="104">
                  <c:v>0.68</c:v>
                </c:pt>
                <c:pt idx="105">
                  <c:v>0.77</c:v>
                </c:pt>
                <c:pt idx="106">
                  <c:v>0.82</c:v>
                </c:pt>
                <c:pt idx="107">
                  <c:v>0.91</c:v>
                </c:pt>
                <c:pt idx="108">
                  <c:v>0.88</c:v>
                </c:pt>
                <c:pt idx="109">
                  <c:v>0.84</c:v>
                </c:pt>
                <c:pt idx="110">
                  <c:v>0.75</c:v>
                </c:pt>
                <c:pt idx="111">
                  <c:v>0.66</c:v>
                </c:pt>
                <c:pt idx="112">
                  <c:v>0.71</c:v>
                </c:pt>
                <c:pt idx="113">
                  <c:v>0.71</c:v>
                </c:pt>
                <c:pt idx="114">
                  <c:v>0.75</c:v>
                </c:pt>
                <c:pt idx="115">
                  <c:v>0.74</c:v>
                </c:pt>
                <c:pt idx="116">
                  <c:v>0.71</c:v>
                </c:pt>
                <c:pt idx="117">
                  <c:v>0.7</c:v>
                </c:pt>
                <c:pt idx="118">
                  <c:v>0.71</c:v>
                </c:pt>
                <c:pt idx="119">
                  <c:v>0.72</c:v>
                </c:pt>
                <c:pt idx="120">
                  <c:v>0.69</c:v>
                </c:pt>
                <c:pt idx="121">
                  <c:v>0.68</c:v>
                </c:pt>
                <c:pt idx="122">
                  <c:v>0.64</c:v>
                </c:pt>
                <c:pt idx="123">
                  <c:v>0.64</c:v>
                </c:pt>
                <c:pt idx="124">
                  <c:v>0.66</c:v>
                </c:pt>
                <c:pt idx="125">
                  <c:v>0.69</c:v>
                </c:pt>
                <c:pt idx="126">
                  <c:v>0.68</c:v>
                </c:pt>
                <c:pt idx="127">
                  <c:v>0.69</c:v>
                </c:pt>
                <c:pt idx="128">
                  <c:v>0.65</c:v>
                </c:pt>
                <c:pt idx="129">
                  <c:v>0.67</c:v>
                </c:pt>
                <c:pt idx="130">
                  <c:v>0.62</c:v>
                </c:pt>
                <c:pt idx="131">
                  <c:v>0.65</c:v>
                </c:pt>
                <c:pt idx="132">
                  <c:v>0.64</c:v>
                </c:pt>
                <c:pt idx="133">
                  <c:v>0.63</c:v>
                </c:pt>
                <c:pt idx="134">
                  <c:v>0.64</c:v>
                </c:pt>
                <c:pt idx="135">
                  <c:v>0.62</c:v>
                </c:pt>
                <c:pt idx="136">
                  <c:v>0.64</c:v>
                </c:pt>
                <c:pt idx="137">
                  <c:v>0.62</c:v>
                </c:pt>
                <c:pt idx="138">
                  <c:v>0.61</c:v>
                </c:pt>
                <c:pt idx="139">
                  <c:v>0.6</c:v>
                </c:pt>
                <c:pt idx="140">
                  <c:v>0.59</c:v>
                </c:pt>
                <c:pt idx="141">
                  <c:v>0.59</c:v>
                </c:pt>
                <c:pt idx="142">
                  <c:v>0.62</c:v>
                </c:pt>
                <c:pt idx="143">
                  <c:v>0.59</c:v>
                </c:pt>
                <c:pt idx="144">
                  <c:v>0.57999999999999996</c:v>
                </c:pt>
                <c:pt idx="145">
                  <c:v>0.55000000000000004</c:v>
                </c:pt>
                <c:pt idx="146">
                  <c:v>0.55000000000000004</c:v>
                </c:pt>
                <c:pt idx="147">
                  <c:v>0.56000000000000005</c:v>
                </c:pt>
                <c:pt idx="148">
                  <c:v>0.52</c:v>
                </c:pt>
                <c:pt idx="149">
                  <c:v>0.55000000000000004</c:v>
                </c:pt>
                <c:pt idx="150">
                  <c:v>0.55000000000000004</c:v>
                </c:pt>
                <c:pt idx="151">
                  <c:v>0.56999999999999995</c:v>
                </c:pt>
                <c:pt idx="152">
                  <c:v>0.59</c:v>
                </c:pt>
                <c:pt idx="153">
                  <c:v>0.64</c:v>
                </c:pt>
                <c:pt idx="154">
                  <c:v>0.69</c:v>
                </c:pt>
                <c:pt idx="155">
                  <c:v>0.71</c:v>
                </c:pt>
                <c:pt idx="156">
                  <c:v>0.71</c:v>
                </c:pt>
                <c:pt idx="157">
                  <c:v>0.69</c:v>
                </c:pt>
                <c:pt idx="158">
                  <c:v>0.67</c:v>
                </c:pt>
                <c:pt idx="159">
                  <c:v>0.68</c:v>
                </c:pt>
                <c:pt idx="160">
                  <c:v>0.65</c:v>
                </c:pt>
                <c:pt idx="161">
                  <c:v>0.64</c:v>
                </c:pt>
                <c:pt idx="162">
                  <c:v>0.65</c:v>
                </c:pt>
                <c:pt idx="163">
                  <c:v>0.69</c:v>
                </c:pt>
                <c:pt idx="164">
                  <c:v>0.69</c:v>
                </c:pt>
                <c:pt idx="165">
                  <c:v>0.74</c:v>
                </c:pt>
                <c:pt idx="166">
                  <c:v>0.74</c:v>
                </c:pt>
                <c:pt idx="167">
                  <c:v>0.72</c:v>
                </c:pt>
                <c:pt idx="168">
                  <c:v>0.68</c:v>
                </c:pt>
                <c:pt idx="169">
                  <c:v>0.66</c:v>
                </c:pt>
                <c:pt idx="170">
                  <c:v>0.63</c:v>
                </c:pt>
                <c:pt idx="171">
                  <c:v>0.72</c:v>
                </c:pt>
                <c:pt idx="172">
                  <c:v>0.69</c:v>
                </c:pt>
                <c:pt idx="173">
                  <c:v>0.71</c:v>
                </c:pt>
                <c:pt idx="174">
                  <c:v>0.68</c:v>
                </c:pt>
                <c:pt idx="175">
                  <c:v>0.67</c:v>
                </c:pt>
                <c:pt idx="176">
                  <c:v>0.68</c:v>
                </c:pt>
                <c:pt idx="177">
                  <c:v>0.68</c:v>
                </c:pt>
                <c:pt idx="178">
                  <c:v>0.69</c:v>
                </c:pt>
                <c:pt idx="179">
                  <c:v>0.69</c:v>
                </c:pt>
                <c:pt idx="180">
                  <c:v>0.7</c:v>
                </c:pt>
                <c:pt idx="181">
                  <c:v>0.68</c:v>
                </c:pt>
                <c:pt idx="182">
                  <c:v>0.68</c:v>
                </c:pt>
                <c:pt idx="183">
                  <c:v>0.68</c:v>
                </c:pt>
                <c:pt idx="184">
                  <c:v>0.67</c:v>
                </c:pt>
                <c:pt idx="185">
                  <c:v>0.66</c:v>
                </c:pt>
                <c:pt idx="186">
                  <c:v>0.67</c:v>
                </c:pt>
                <c:pt idx="187">
                  <c:v>0.66</c:v>
                </c:pt>
                <c:pt idx="188">
                  <c:v>0.69</c:v>
                </c:pt>
                <c:pt idx="189">
                  <c:v>0.68</c:v>
                </c:pt>
                <c:pt idx="190">
                  <c:v>0.7</c:v>
                </c:pt>
                <c:pt idx="191">
                  <c:v>0.78</c:v>
                </c:pt>
                <c:pt idx="192">
                  <c:v>0.76</c:v>
                </c:pt>
                <c:pt idx="193">
                  <c:v>0.81</c:v>
                </c:pt>
                <c:pt idx="194">
                  <c:v>0.78</c:v>
                </c:pt>
                <c:pt idx="195">
                  <c:v>0.79</c:v>
                </c:pt>
                <c:pt idx="196">
                  <c:v>0.74</c:v>
                </c:pt>
                <c:pt idx="197">
                  <c:v>0.73</c:v>
                </c:pt>
                <c:pt idx="198">
                  <c:v>0.74</c:v>
                </c:pt>
                <c:pt idx="199">
                  <c:v>0.76</c:v>
                </c:pt>
                <c:pt idx="200">
                  <c:v>0.78</c:v>
                </c:pt>
                <c:pt idx="201">
                  <c:v>0.81</c:v>
                </c:pt>
                <c:pt idx="202">
                  <c:v>0.83</c:v>
                </c:pt>
                <c:pt idx="203">
                  <c:v>0.87</c:v>
                </c:pt>
                <c:pt idx="204">
                  <c:v>0.85</c:v>
                </c:pt>
                <c:pt idx="205">
                  <c:v>0.81</c:v>
                </c:pt>
                <c:pt idx="206">
                  <c:v>0.79</c:v>
                </c:pt>
                <c:pt idx="207">
                  <c:v>0.79</c:v>
                </c:pt>
                <c:pt idx="208">
                  <c:v>0.85</c:v>
                </c:pt>
                <c:pt idx="209">
                  <c:v>0.88</c:v>
                </c:pt>
                <c:pt idx="210">
                  <c:v>0.87</c:v>
                </c:pt>
                <c:pt idx="211">
                  <c:v>0.9</c:v>
                </c:pt>
                <c:pt idx="212">
                  <c:v>0.78</c:v>
                </c:pt>
                <c:pt idx="213">
                  <c:v>0.79</c:v>
                </c:pt>
                <c:pt idx="214">
                  <c:v>0.83</c:v>
                </c:pt>
                <c:pt idx="215">
                  <c:v>0.96</c:v>
                </c:pt>
                <c:pt idx="216">
                  <c:v>0.98</c:v>
                </c:pt>
                <c:pt idx="217">
                  <c:v>0.88</c:v>
                </c:pt>
                <c:pt idx="218">
                  <c:v>0.89</c:v>
                </c:pt>
                <c:pt idx="219">
                  <c:v>0.91</c:v>
                </c:pt>
                <c:pt idx="220">
                  <c:v>0.87</c:v>
                </c:pt>
                <c:pt idx="221">
                  <c:v>0.88</c:v>
                </c:pt>
                <c:pt idx="222">
                  <c:v>0.86</c:v>
                </c:pt>
                <c:pt idx="223">
                  <c:v>0.83</c:v>
                </c:pt>
                <c:pt idx="224">
                  <c:v>0.86</c:v>
                </c:pt>
                <c:pt idx="225">
                  <c:v>0.88</c:v>
                </c:pt>
                <c:pt idx="226">
                  <c:v>0.88</c:v>
                </c:pt>
                <c:pt idx="227">
                  <c:v>0.84</c:v>
                </c:pt>
                <c:pt idx="228">
                  <c:v>0.84</c:v>
                </c:pt>
                <c:pt idx="229">
                  <c:v>0.92</c:v>
                </c:pt>
                <c:pt idx="230">
                  <c:v>0.95</c:v>
                </c:pt>
                <c:pt idx="231">
                  <c:v>0.92</c:v>
                </c:pt>
                <c:pt idx="232">
                  <c:v>0.97</c:v>
                </c:pt>
                <c:pt idx="233">
                  <c:v>0.94</c:v>
                </c:pt>
                <c:pt idx="234">
                  <c:v>0.92</c:v>
                </c:pt>
                <c:pt idx="235">
                  <c:v>0.95</c:v>
                </c:pt>
                <c:pt idx="236">
                  <c:v>0.92</c:v>
                </c:pt>
                <c:pt idx="237">
                  <c:v>0.9</c:v>
                </c:pt>
                <c:pt idx="238">
                  <c:v>0.9</c:v>
                </c:pt>
                <c:pt idx="239">
                  <c:v>0.92</c:v>
                </c:pt>
                <c:pt idx="240">
                  <c:v>0.92</c:v>
                </c:pt>
                <c:pt idx="241">
                  <c:v>0.94</c:v>
                </c:pt>
                <c:pt idx="242">
                  <c:v>0.95</c:v>
                </c:pt>
                <c:pt idx="243">
                  <c:v>0.95</c:v>
                </c:pt>
                <c:pt idx="244">
                  <c:v>0.93</c:v>
                </c:pt>
                <c:pt idx="245">
                  <c:v>0.96</c:v>
                </c:pt>
                <c:pt idx="246">
                  <c:v>0.94</c:v>
                </c:pt>
                <c:pt idx="247">
                  <c:v>0.94</c:v>
                </c:pt>
                <c:pt idx="248">
                  <c:v>0.94</c:v>
                </c:pt>
                <c:pt idx="249">
                  <c:v>0.93</c:v>
                </c:pt>
                <c:pt idx="250">
                  <c:v>0.93</c:v>
                </c:pt>
                <c:pt idx="251">
                  <c:v>0.93</c:v>
                </c:pt>
                <c:pt idx="252">
                  <c:v>0.96</c:v>
                </c:pt>
                <c:pt idx="253">
                  <c:v>1.04</c:v>
                </c:pt>
                <c:pt idx="254">
                  <c:v>1.08</c:v>
                </c:pt>
                <c:pt idx="255">
                  <c:v>1.1299999999999999</c:v>
                </c:pt>
                <c:pt idx="256">
                  <c:v>1.1499999999999999</c:v>
                </c:pt>
                <c:pt idx="257">
                  <c:v>1.1499999999999999</c:v>
                </c:pt>
                <c:pt idx="258">
                  <c:v>1.1000000000000001</c:v>
                </c:pt>
                <c:pt idx="259">
                  <c:v>1.1499999999999999</c:v>
                </c:pt>
                <c:pt idx="260">
                  <c:v>1.1100000000000001</c:v>
                </c:pt>
                <c:pt idx="261">
                  <c:v>1.1000000000000001</c:v>
                </c:pt>
                <c:pt idx="262">
                  <c:v>1.1000000000000001</c:v>
                </c:pt>
                <c:pt idx="263">
                  <c:v>1.1200000000000001</c:v>
                </c:pt>
                <c:pt idx="264">
                  <c:v>1.1000000000000001</c:v>
                </c:pt>
                <c:pt idx="265">
                  <c:v>1.05</c:v>
                </c:pt>
                <c:pt idx="266">
                  <c:v>1.05</c:v>
                </c:pt>
                <c:pt idx="267">
                  <c:v>1.04</c:v>
                </c:pt>
                <c:pt idx="268">
                  <c:v>1.07</c:v>
                </c:pt>
                <c:pt idx="269">
                  <c:v>1.1100000000000001</c:v>
                </c:pt>
                <c:pt idx="270">
                  <c:v>1.0900000000000001</c:v>
                </c:pt>
                <c:pt idx="271">
                  <c:v>1.1200000000000001</c:v>
                </c:pt>
                <c:pt idx="272">
                  <c:v>1.1499999999999999</c:v>
                </c:pt>
                <c:pt idx="273">
                  <c:v>1.1499999999999999</c:v>
                </c:pt>
                <c:pt idx="274">
                  <c:v>1.19</c:v>
                </c:pt>
                <c:pt idx="275">
                  <c:v>1.19</c:v>
                </c:pt>
                <c:pt idx="276">
                  <c:v>1.18</c:v>
                </c:pt>
                <c:pt idx="277">
                  <c:v>1.1499999999999999</c:v>
                </c:pt>
                <c:pt idx="278">
                  <c:v>1.1599999999999999</c:v>
                </c:pt>
                <c:pt idx="279">
                  <c:v>1.2</c:v>
                </c:pt>
                <c:pt idx="280">
                  <c:v>1.3</c:v>
                </c:pt>
                <c:pt idx="281">
                  <c:v>1.29</c:v>
                </c:pt>
                <c:pt idx="282">
                  <c:v>1.29</c:v>
                </c:pt>
                <c:pt idx="283">
                  <c:v>1.34</c:v>
                </c:pt>
                <c:pt idx="284">
                  <c:v>1.37</c:v>
                </c:pt>
                <c:pt idx="285">
                  <c:v>1.37</c:v>
                </c:pt>
                <c:pt idx="286">
                  <c:v>1.38</c:v>
                </c:pt>
                <c:pt idx="287">
                  <c:v>1.54</c:v>
                </c:pt>
                <c:pt idx="288">
                  <c:v>1.44</c:v>
                </c:pt>
                <c:pt idx="289">
                  <c:v>1.45</c:v>
                </c:pt>
                <c:pt idx="290">
                  <c:v>1.42</c:v>
                </c:pt>
                <c:pt idx="291">
                  <c:v>1.47</c:v>
                </c:pt>
                <c:pt idx="292">
                  <c:v>1.54</c:v>
                </c:pt>
                <c:pt idx="293">
                  <c:v>1.56</c:v>
                </c:pt>
                <c:pt idx="294">
                  <c:v>1.59</c:v>
                </c:pt>
                <c:pt idx="295">
                  <c:v>1.55</c:v>
                </c:pt>
                <c:pt idx="296">
                  <c:v>1.53</c:v>
                </c:pt>
                <c:pt idx="297">
                  <c:v>1.54</c:v>
                </c:pt>
                <c:pt idx="298">
                  <c:v>1.64</c:v>
                </c:pt>
                <c:pt idx="299">
                  <c:v>1.62</c:v>
                </c:pt>
                <c:pt idx="300">
                  <c:v>1.62</c:v>
                </c:pt>
                <c:pt idx="301">
                  <c:v>1.63</c:v>
                </c:pt>
                <c:pt idx="302">
                  <c:v>1.71</c:v>
                </c:pt>
                <c:pt idx="303">
                  <c:v>1.74</c:v>
                </c:pt>
                <c:pt idx="304">
                  <c:v>1.69</c:v>
                </c:pt>
                <c:pt idx="305">
                  <c:v>1.63</c:v>
                </c:pt>
                <c:pt idx="306">
                  <c:v>1.62</c:v>
                </c:pt>
                <c:pt idx="307">
                  <c:v>1.63</c:v>
                </c:pt>
                <c:pt idx="308">
                  <c:v>1.67</c:v>
                </c:pt>
                <c:pt idx="309">
                  <c:v>1.73</c:v>
                </c:pt>
                <c:pt idx="310">
                  <c:v>1.73</c:v>
                </c:pt>
                <c:pt idx="311">
                  <c:v>1.74</c:v>
                </c:pt>
                <c:pt idx="312">
                  <c:v>1.69</c:v>
                </c:pt>
                <c:pt idx="313">
                  <c:v>1.72</c:v>
                </c:pt>
                <c:pt idx="314">
                  <c:v>1.73</c:v>
                </c:pt>
                <c:pt idx="315">
                  <c:v>1.67</c:v>
                </c:pt>
                <c:pt idx="316">
                  <c:v>1.68</c:v>
                </c:pt>
                <c:pt idx="317">
                  <c:v>1.64</c:v>
                </c:pt>
                <c:pt idx="318">
                  <c:v>1.67</c:v>
                </c:pt>
                <c:pt idx="319">
                  <c:v>1.69</c:v>
                </c:pt>
                <c:pt idx="320">
                  <c:v>1.64</c:v>
                </c:pt>
                <c:pt idx="321">
                  <c:v>1.64</c:v>
                </c:pt>
                <c:pt idx="322">
                  <c:v>1.56</c:v>
                </c:pt>
                <c:pt idx="323">
                  <c:v>1.59</c:v>
                </c:pt>
                <c:pt idx="324">
                  <c:v>1.61</c:v>
                </c:pt>
                <c:pt idx="325">
                  <c:v>1.58</c:v>
                </c:pt>
                <c:pt idx="326">
                  <c:v>1.57</c:v>
                </c:pt>
                <c:pt idx="327">
                  <c:v>1.57</c:v>
                </c:pt>
                <c:pt idx="328">
                  <c:v>1.58</c:v>
                </c:pt>
                <c:pt idx="329">
                  <c:v>1.58</c:v>
                </c:pt>
                <c:pt idx="330">
                  <c:v>1.63</c:v>
                </c:pt>
                <c:pt idx="331">
                  <c:v>1.63</c:v>
                </c:pt>
                <c:pt idx="332">
                  <c:v>1.65</c:v>
                </c:pt>
                <c:pt idx="333">
                  <c:v>1.65</c:v>
                </c:pt>
                <c:pt idx="334">
                  <c:v>1.63</c:v>
                </c:pt>
                <c:pt idx="335">
                  <c:v>1.61</c:v>
                </c:pt>
                <c:pt idx="336">
                  <c:v>1.59</c:v>
                </c:pt>
                <c:pt idx="337">
                  <c:v>1.58</c:v>
                </c:pt>
                <c:pt idx="338">
                  <c:v>1.6</c:v>
                </c:pt>
                <c:pt idx="339">
                  <c:v>1.63</c:v>
                </c:pt>
                <c:pt idx="340">
                  <c:v>1.64</c:v>
                </c:pt>
                <c:pt idx="341">
                  <c:v>1.69</c:v>
                </c:pt>
                <c:pt idx="342">
                  <c:v>1.66</c:v>
                </c:pt>
                <c:pt idx="343">
                  <c:v>1.63</c:v>
                </c:pt>
                <c:pt idx="344">
                  <c:v>1.64</c:v>
                </c:pt>
                <c:pt idx="345">
                  <c:v>1.64</c:v>
                </c:pt>
                <c:pt idx="346">
                  <c:v>1.68</c:v>
                </c:pt>
                <c:pt idx="347">
                  <c:v>1.63</c:v>
                </c:pt>
                <c:pt idx="348">
                  <c:v>1.63</c:v>
                </c:pt>
                <c:pt idx="349">
                  <c:v>1.61</c:v>
                </c:pt>
                <c:pt idx="350">
                  <c:v>1.56</c:v>
                </c:pt>
                <c:pt idx="351">
                  <c:v>1.58</c:v>
                </c:pt>
                <c:pt idx="352">
                  <c:v>1.61</c:v>
                </c:pt>
                <c:pt idx="353">
                  <c:v>1.58</c:v>
                </c:pt>
                <c:pt idx="354">
                  <c:v>1.62</c:v>
                </c:pt>
                <c:pt idx="355">
                  <c:v>1.59</c:v>
                </c:pt>
                <c:pt idx="356">
                  <c:v>1.63</c:v>
                </c:pt>
                <c:pt idx="357">
                  <c:v>1.56</c:v>
                </c:pt>
                <c:pt idx="358">
                  <c:v>1.57</c:v>
                </c:pt>
                <c:pt idx="359">
                  <c:v>1.53</c:v>
                </c:pt>
                <c:pt idx="360">
                  <c:v>1.5</c:v>
                </c:pt>
                <c:pt idx="361">
                  <c:v>1.45</c:v>
                </c:pt>
                <c:pt idx="362">
                  <c:v>1.47</c:v>
                </c:pt>
                <c:pt idx="363">
                  <c:v>1.51</c:v>
                </c:pt>
                <c:pt idx="364">
                  <c:v>1.51</c:v>
                </c:pt>
                <c:pt idx="365">
                  <c:v>1.57</c:v>
                </c:pt>
                <c:pt idx="366">
                  <c:v>1.52</c:v>
                </c:pt>
                <c:pt idx="367">
                  <c:v>1.45</c:v>
                </c:pt>
                <c:pt idx="368">
                  <c:v>1.5</c:v>
                </c:pt>
                <c:pt idx="369">
                  <c:v>1.48</c:v>
                </c:pt>
                <c:pt idx="370">
                  <c:v>1.5</c:v>
                </c:pt>
                <c:pt idx="371">
                  <c:v>1.49</c:v>
                </c:pt>
                <c:pt idx="372">
                  <c:v>1.54</c:v>
                </c:pt>
                <c:pt idx="373">
                  <c:v>1.49</c:v>
                </c:pt>
                <c:pt idx="374">
                  <c:v>1.49</c:v>
                </c:pt>
                <c:pt idx="375">
                  <c:v>1.45</c:v>
                </c:pt>
                <c:pt idx="376">
                  <c:v>1.48</c:v>
                </c:pt>
                <c:pt idx="377">
                  <c:v>1.44</c:v>
                </c:pt>
                <c:pt idx="378">
                  <c:v>1.37</c:v>
                </c:pt>
                <c:pt idx="379">
                  <c:v>1.33</c:v>
                </c:pt>
                <c:pt idx="380">
                  <c:v>1.3</c:v>
                </c:pt>
                <c:pt idx="381">
                  <c:v>1.37</c:v>
                </c:pt>
                <c:pt idx="382">
                  <c:v>1.38</c:v>
                </c:pt>
                <c:pt idx="383">
                  <c:v>1.42</c:v>
                </c:pt>
                <c:pt idx="384">
                  <c:v>1.37</c:v>
                </c:pt>
                <c:pt idx="385">
                  <c:v>1.31</c:v>
                </c:pt>
                <c:pt idx="386">
                  <c:v>1.31</c:v>
                </c:pt>
                <c:pt idx="387">
                  <c:v>1.19</c:v>
                </c:pt>
                <c:pt idx="388">
                  <c:v>1.23</c:v>
                </c:pt>
                <c:pt idx="389">
                  <c:v>1.3</c:v>
                </c:pt>
                <c:pt idx="390">
                  <c:v>1.27</c:v>
                </c:pt>
                <c:pt idx="391">
                  <c:v>1.3</c:v>
                </c:pt>
                <c:pt idx="392">
                  <c:v>1.29</c:v>
                </c:pt>
                <c:pt idx="393">
                  <c:v>1.25</c:v>
                </c:pt>
                <c:pt idx="394">
                  <c:v>1.26</c:v>
                </c:pt>
                <c:pt idx="395">
                  <c:v>1.28</c:v>
                </c:pt>
                <c:pt idx="396">
                  <c:v>1.24</c:v>
                </c:pt>
                <c:pt idx="397">
                  <c:v>1.2</c:v>
                </c:pt>
                <c:pt idx="398">
                  <c:v>1.19</c:v>
                </c:pt>
                <c:pt idx="399">
                  <c:v>1.19</c:v>
                </c:pt>
                <c:pt idx="400">
                  <c:v>1.23</c:v>
                </c:pt>
                <c:pt idx="401">
                  <c:v>1.31</c:v>
                </c:pt>
                <c:pt idx="402">
                  <c:v>1.33</c:v>
                </c:pt>
                <c:pt idx="403">
                  <c:v>1.36</c:v>
                </c:pt>
                <c:pt idx="404">
                  <c:v>1.35</c:v>
                </c:pt>
                <c:pt idx="405">
                  <c:v>1.36</c:v>
                </c:pt>
                <c:pt idx="406">
                  <c:v>1.29</c:v>
                </c:pt>
                <c:pt idx="407">
                  <c:v>1.26</c:v>
                </c:pt>
                <c:pt idx="408">
                  <c:v>1.26</c:v>
                </c:pt>
                <c:pt idx="409">
                  <c:v>1.27</c:v>
                </c:pt>
                <c:pt idx="410">
                  <c:v>1.24</c:v>
                </c:pt>
                <c:pt idx="411">
                  <c:v>1.26</c:v>
                </c:pt>
                <c:pt idx="412">
                  <c:v>1.25</c:v>
                </c:pt>
                <c:pt idx="413">
                  <c:v>1.29</c:v>
                </c:pt>
                <c:pt idx="414">
                  <c:v>1.35</c:v>
                </c:pt>
                <c:pt idx="415">
                  <c:v>1.34</c:v>
                </c:pt>
                <c:pt idx="416">
                  <c:v>1.31</c:v>
                </c:pt>
                <c:pt idx="417">
                  <c:v>1.29</c:v>
                </c:pt>
                <c:pt idx="418">
                  <c:v>1.3</c:v>
                </c:pt>
                <c:pt idx="419">
                  <c:v>1.31</c:v>
                </c:pt>
                <c:pt idx="420">
                  <c:v>1.29</c:v>
                </c:pt>
                <c:pt idx="421">
                  <c:v>1.33</c:v>
                </c:pt>
                <c:pt idx="422">
                  <c:v>1.38</c:v>
                </c:pt>
                <c:pt idx="423">
                  <c:v>1.35</c:v>
                </c:pt>
                <c:pt idx="424">
                  <c:v>1.3</c:v>
                </c:pt>
                <c:pt idx="425">
                  <c:v>1.35</c:v>
                </c:pt>
                <c:pt idx="426">
                  <c:v>1.33</c:v>
                </c:pt>
                <c:pt idx="427">
                  <c:v>1.28</c:v>
                </c:pt>
                <c:pt idx="428">
                  <c:v>1.31</c:v>
                </c:pt>
                <c:pt idx="429">
                  <c:v>1.34</c:v>
                </c:pt>
                <c:pt idx="430">
                  <c:v>1.37</c:v>
                </c:pt>
                <c:pt idx="431">
                  <c:v>1.31</c:v>
                </c:pt>
                <c:pt idx="432">
                  <c:v>1.33</c:v>
                </c:pt>
                <c:pt idx="433">
                  <c:v>1.32</c:v>
                </c:pt>
                <c:pt idx="434">
                  <c:v>1.41</c:v>
                </c:pt>
                <c:pt idx="435">
                  <c:v>1.47</c:v>
                </c:pt>
                <c:pt idx="436">
                  <c:v>1.48</c:v>
                </c:pt>
                <c:pt idx="437">
                  <c:v>1.54</c:v>
                </c:pt>
                <c:pt idx="438">
                  <c:v>1.55</c:v>
                </c:pt>
                <c:pt idx="439">
                  <c:v>1.52</c:v>
                </c:pt>
                <c:pt idx="440">
                  <c:v>1.48</c:v>
                </c:pt>
                <c:pt idx="441">
                  <c:v>1.49</c:v>
                </c:pt>
                <c:pt idx="442">
                  <c:v>1.54</c:v>
                </c:pt>
                <c:pt idx="443">
                  <c:v>1.53</c:v>
                </c:pt>
                <c:pt idx="444">
                  <c:v>1.58</c:v>
                </c:pt>
                <c:pt idx="445">
                  <c:v>1.61</c:v>
                </c:pt>
                <c:pt idx="446">
                  <c:v>1.59</c:v>
                </c:pt>
                <c:pt idx="447">
                  <c:v>1.56</c:v>
                </c:pt>
                <c:pt idx="448">
                  <c:v>1.52</c:v>
                </c:pt>
                <c:pt idx="449">
                  <c:v>1.59</c:v>
                </c:pt>
                <c:pt idx="450">
                  <c:v>1.59</c:v>
                </c:pt>
                <c:pt idx="451">
                  <c:v>1.65</c:v>
                </c:pt>
                <c:pt idx="452">
                  <c:v>1.65</c:v>
                </c:pt>
                <c:pt idx="453">
                  <c:v>1.68</c:v>
                </c:pt>
                <c:pt idx="454">
                  <c:v>1.66</c:v>
                </c:pt>
                <c:pt idx="455">
                  <c:v>1.64</c:v>
                </c:pt>
                <c:pt idx="456">
                  <c:v>1.63</c:v>
                </c:pt>
                <c:pt idx="457">
                  <c:v>1.54</c:v>
                </c:pt>
                <c:pt idx="458">
                  <c:v>1.57</c:v>
                </c:pt>
                <c:pt idx="459">
                  <c:v>1.55</c:v>
                </c:pt>
                <c:pt idx="460">
                  <c:v>1.58</c:v>
                </c:pt>
                <c:pt idx="461">
                  <c:v>1.56</c:v>
                </c:pt>
                <c:pt idx="462">
                  <c:v>1.6</c:v>
                </c:pt>
                <c:pt idx="463">
                  <c:v>1.53</c:v>
                </c:pt>
                <c:pt idx="464">
                  <c:v>1.45</c:v>
                </c:pt>
                <c:pt idx="465">
                  <c:v>1.51</c:v>
                </c:pt>
                <c:pt idx="466">
                  <c:v>1.46</c:v>
                </c:pt>
                <c:pt idx="467">
                  <c:v>1.56</c:v>
                </c:pt>
                <c:pt idx="468">
                  <c:v>1.58</c:v>
                </c:pt>
                <c:pt idx="469">
                  <c:v>1.63</c:v>
                </c:pt>
                <c:pt idx="470">
                  <c:v>1.63</c:v>
                </c:pt>
                <c:pt idx="471">
                  <c:v>1.6</c:v>
                </c:pt>
                <c:pt idx="472">
                  <c:v>1.59</c:v>
                </c:pt>
                <c:pt idx="473">
                  <c:v>1.54</c:v>
                </c:pt>
                <c:pt idx="474">
                  <c:v>1.63</c:v>
                </c:pt>
                <c:pt idx="475">
                  <c:v>1.67</c:v>
                </c:pt>
                <c:pt idx="476">
                  <c:v>1.64</c:v>
                </c:pt>
                <c:pt idx="477">
                  <c:v>1.48</c:v>
                </c:pt>
                <c:pt idx="478">
                  <c:v>1.52</c:v>
                </c:pt>
                <c:pt idx="479">
                  <c:v>1.43</c:v>
                </c:pt>
                <c:pt idx="480">
                  <c:v>1.43</c:v>
                </c:pt>
                <c:pt idx="481">
                  <c:v>1.44</c:v>
                </c:pt>
                <c:pt idx="482">
                  <c:v>1.35</c:v>
                </c:pt>
                <c:pt idx="483">
                  <c:v>1.43</c:v>
                </c:pt>
                <c:pt idx="484">
                  <c:v>1.48</c:v>
                </c:pt>
                <c:pt idx="485">
                  <c:v>1.52</c:v>
                </c:pt>
                <c:pt idx="486">
                  <c:v>1.49</c:v>
                </c:pt>
                <c:pt idx="487">
                  <c:v>1.48</c:v>
                </c:pt>
                <c:pt idx="488">
                  <c:v>1.42</c:v>
                </c:pt>
                <c:pt idx="489">
                  <c:v>1.44</c:v>
                </c:pt>
                <c:pt idx="490">
                  <c:v>1.47</c:v>
                </c:pt>
                <c:pt idx="491">
                  <c:v>1.44</c:v>
                </c:pt>
                <c:pt idx="492">
                  <c:v>1.41</c:v>
                </c:pt>
                <c:pt idx="493">
                  <c:v>1.43</c:v>
                </c:pt>
                <c:pt idx="494">
                  <c:v>1.48</c:v>
                </c:pt>
                <c:pt idx="495">
                  <c:v>1.46</c:v>
                </c:pt>
                <c:pt idx="496">
                  <c:v>1.5</c:v>
                </c:pt>
                <c:pt idx="497">
                  <c:v>1.48</c:v>
                </c:pt>
                <c:pt idx="498">
                  <c:v>1.49</c:v>
                </c:pt>
                <c:pt idx="499">
                  <c:v>1.55</c:v>
                </c:pt>
                <c:pt idx="500">
                  <c:v>1.52</c:v>
                </c:pt>
                <c:pt idx="501">
                  <c:v>1.52</c:v>
                </c:pt>
                <c:pt idx="502">
                  <c:v>1.63</c:v>
                </c:pt>
                <c:pt idx="503">
                  <c:v>1.66</c:v>
                </c:pt>
                <c:pt idx="504">
                  <c:v>1.71</c:v>
                </c:pt>
                <c:pt idx="505">
                  <c:v>1.73</c:v>
                </c:pt>
                <c:pt idx="506">
                  <c:v>1.76</c:v>
                </c:pt>
                <c:pt idx="507">
                  <c:v>1.78</c:v>
                </c:pt>
                <c:pt idx="508">
                  <c:v>1.75</c:v>
                </c:pt>
                <c:pt idx="509">
                  <c:v>1.74</c:v>
                </c:pt>
                <c:pt idx="510">
                  <c:v>1.7</c:v>
                </c:pt>
                <c:pt idx="511">
                  <c:v>1.78</c:v>
                </c:pt>
                <c:pt idx="512">
                  <c:v>1.87</c:v>
                </c:pt>
                <c:pt idx="513">
                  <c:v>1.83</c:v>
                </c:pt>
                <c:pt idx="514">
                  <c:v>1.83</c:v>
                </c:pt>
                <c:pt idx="515">
                  <c:v>1.75</c:v>
                </c:pt>
                <c:pt idx="516">
                  <c:v>1.75</c:v>
                </c:pt>
                <c:pt idx="517">
                  <c:v>1.78</c:v>
                </c:pt>
                <c:pt idx="518">
                  <c:v>1.85</c:v>
                </c:pt>
                <c:pt idx="519">
                  <c:v>1.81</c:v>
                </c:pt>
                <c:pt idx="520">
                  <c:v>1.78</c:v>
                </c:pt>
                <c:pt idx="521">
                  <c:v>1.79</c:v>
                </c:pt>
                <c:pt idx="522">
                  <c:v>1.81</c:v>
                </c:pt>
                <c:pt idx="523">
                  <c:v>1.78</c:v>
                </c:pt>
                <c:pt idx="524">
                  <c:v>1.82</c:v>
                </c:pt>
                <c:pt idx="525">
                  <c:v>1.93</c:v>
                </c:pt>
                <c:pt idx="526">
                  <c:v>1.92</c:v>
                </c:pt>
                <c:pt idx="527">
                  <c:v>1.96</c:v>
                </c:pt>
                <c:pt idx="528">
                  <c:v>1.94</c:v>
                </c:pt>
                <c:pt idx="529">
                  <c:v>2.0299999999999998</c:v>
                </c:pt>
                <c:pt idx="530">
                  <c:v>1.92</c:v>
                </c:pt>
                <c:pt idx="531">
                  <c:v>1.98</c:v>
                </c:pt>
                <c:pt idx="532">
                  <c:v>2.0499999999999998</c:v>
                </c:pt>
                <c:pt idx="533">
                  <c:v>2.0299999999999998</c:v>
                </c:pt>
                <c:pt idx="534">
                  <c:v>1.97</c:v>
                </c:pt>
                <c:pt idx="535">
                  <c:v>1.92</c:v>
                </c:pt>
                <c:pt idx="536">
                  <c:v>1.94</c:v>
                </c:pt>
                <c:pt idx="537">
                  <c:v>1.99</c:v>
                </c:pt>
                <c:pt idx="538">
                  <c:v>1.96</c:v>
                </c:pt>
                <c:pt idx="539">
                  <c:v>1.97</c:v>
                </c:pt>
                <c:pt idx="540">
                  <c:v>1.83</c:v>
                </c:pt>
                <c:pt idx="541">
                  <c:v>1.72</c:v>
                </c:pt>
                <c:pt idx="542">
                  <c:v>1.86</c:v>
                </c:pt>
                <c:pt idx="543">
                  <c:v>1.86</c:v>
                </c:pt>
                <c:pt idx="544">
                  <c:v>1.74</c:v>
                </c:pt>
                <c:pt idx="545">
                  <c:v>1.78</c:v>
                </c:pt>
                <c:pt idx="546">
                  <c:v>1.86</c:v>
                </c:pt>
                <c:pt idx="547">
                  <c:v>1.94</c:v>
                </c:pt>
                <c:pt idx="548">
                  <c:v>1.98</c:v>
                </c:pt>
                <c:pt idx="549">
                  <c:v>2</c:v>
                </c:pt>
                <c:pt idx="550">
                  <c:v>2.14</c:v>
                </c:pt>
                <c:pt idx="551">
                  <c:v>2.15</c:v>
                </c:pt>
                <c:pt idx="552">
                  <c:v>2.19</c:v>
                </c:pt>
                <c:pt idx="553">
                  <c:v>2.2000000000000002</c:v>
                </c:pt>
                <c:pt idx="554">
                  <c:v>2.14</c:v>
                </c:pt>
                <c:pt idx="555">
                  <c:v>2.3199999999999998</c:v>
                </c:pt>
                <c:pt idx="556">
                  <c:v>2.38</c:v>
                </c:pt>
                <c:pt idx="557">
                  <c:v>2.3199999999999998</c:v>
                </c:pt>
                <c:pt idx="558">
                  <c:v>2.34</c:v>
                </c:pt>
                <c:pt idx="559">
                  <c:v>2.48</c:v>
                </c:pt>
                <c:pt idx="560">
                  <c:v>2.46</c:v>
                </c:pt>
                <c:pt idx="561">
                  <c:v>2.41</c:v>
                </c:pt>
                <c:pt idx="562">
                  <c:v>2.35</c:v>
                </c:pt>
                <c:pt idx="563">
                  <c:v>2.3199999999999998</c:v>
                </c:pt>
                <c:pt idx="564">
                  <c:v>2.39</c:v>
                </c:pt>
                <c:pt idx="565">
                  <c:v>2.42</c:v>
                </c:pt>
                <c:pt idx="566">
                  <c:v>2.54</c:v>
                </c:pt>
                <c:pt idx="567">
                  <c:v>2.61</c:v>
                </c:pt>
                <c:pt idx="568">
                  <c:v>2.66</c:v>
                </c:pt>
                <c:pt idx="569">
                  <c:v>2.72</c:v>
                </c:pt>
                <c:pt idx="570">
                  <c:v>2.79</c:v>
                </c:pt>
                <c:pt idx="571">
                  <c:v>2.72</c:v>
                </c:pt>
                <c:pt idx="572">
                  <c:v>2.7</c:v>
                </c:pt>
                <c:pt idx="573">
                  <c:v>2.83</c:v>
                </c:pt>
                <c:pt idx="574">
                  <c:v>2.85</c:v>
                </c:pt>
                <c:pt idx="575">
                  <c:v>2.93</c:v>
                </c:pt>
                <c:pt idx="576">
                  <c:v>2.85</c:v>
                </c:pt>
                <c:pt idx="577">
                  <c:v>2.9</c:v>
                </c:pt>
                <c:pt idx="578">
                  <c:v>2.9</c:v>
                </c:pt>
                <c:pt idx="579">
                  <c:v>2.81</c:v>
                </c:pt>
                <c:pt idx="580">
                  <c:v>2.77</c:v>
                </c:pt>
                <c:pt idx="581">
                  <c:v>2.82</c:v>
                </c:pt>
                <c:pt idx="582">
                  <c:v>2.85</c:v>
                </c:pt>
                <c:pt idx="583">
                  <c:v>2.89</c:v>
                </c:pt>
                <c:pt idx="584">
                  <c:v>2.99</c:v>
                </c:pt>
                <c:pt idx="585">
                  <c:v>2.97</c:v>
                </c:pt>
                <c:pt idx="586">
                  <c:v>2.93</c:v>
                </c:pt>
                <c:pt idx="587">
                  <c:v>3.05</c:v>
                </c:pt>
                <c:pt idx="588">
                  <c:v>3.12</c:v>
                </c:pt>
                <c:pt idx="589">
                  <c:v>3.05</c:v>
                </c:pt>
                <c:pt idx="590">
                  <c:v>2.99</c:v>
                </c:pt>
                <c:pt idx="591">
                  <c:v>2.91</c:v>
                </c:pt>
                <c:pt idx="592">
                  <c:v>2.84</c:v>
                </c:pt>
                <c:pt idx="593">
                  <c:v>2.93</c:v>
                </c:pt>
                <c:pt idx="594">
                  <c:v>2.88</c:v>
                </c:pt>
                <c:pt idx="595">
                  <c:v>2.98</c:v>
                </c:pt>
                <c:pt idx="596">
                  <c:v>2.89</c:v>
                </c:pt>
                <c:pt idx="597">
                  <c:v>2.84</c:v>
                </c:pt>
                <c:pt idx="598">
                  <c:v>2.78</c:v>
                </c:pt>
                <c:pt idx="599">
                  <c:v>2.86</c:v>
                </c:pt>
                <c:pt idx="600">
                  <c:v>2.76</c:v>
                </c:pt>
                <c:pt idx="601">
                  <c:v>2.75</c:v>
                </c:pt>
                <c:pt idx="602">
                  <c:v>2.75</c:v>
                </c:pt>
                <c:pt idx="603">
                  <c:v>2.74</c:v>
                </c:pt>
                <c:pt idx="604">
                  <c:v>2.85</c:v>
                </c:pt>
                <c:pt idx="605">
                  <c:v>2.94</c:v>
                </c:pt>
                <c:pt idx="606">
                  <c:v>2.92</c:v>
                </c:pt>
                <c:pt idx="607">
                  <c:v>2.96</c:v>
                </c:pt>
                <c:pt idx="608">
                  <c:v>3.04</c:v>
                </c:pt>
                <c:pt idx="609">
                  <c:v>2.98</c:v>
                </c:pt>
                <c:pt idx="610">
                  <c:v>3.03</c:v>
                </c:pt>
                <c:pt idx="611">
                  <c:v>3.04</c:v>
                </c:pt>
                <c:pt idx="612">
                  <c:v>3.15</c:v>
                </c:pt>
                <c:pt idx="613">
                  <c:v>3.43</c:v>
                </c:pt>
                <c:pt idx="614">
                  <c:v>3.49</c:v>
                </c:pt>
                <c:pt idx="615">
                  <c:v>3.33</c:v>
                </c:pt>
                <c:pt idx="616">
                  <c:v>3.28</c:v>
                </c:pt>
                <c:pt idx="617">
                  <c:v>3.25</c:v>
                </c:pt>
                <c:pt idx="618">
                  <c:v>3.31</c:v>
                </c:pt>
                <c:pt idx="619">
                  <c:v>3.16</c:v>
                </c:pt>
                <c:pt idx="620">
                  <c:v>3.09</c:v>
                </c:pt>
                <c:pt idx="621">
                  <c:v>3.13</c:v>
                </c:pt>
                <c:pt idx="622">
                  <c:v>3.2</c:v>
                </c:pt>
                <c:pt idx="623">
                  <c:v>3.2</c:v>
                </c:pt>
                <c:pt idx="624">
                  <c:v>3.1</c:v>
                </c:pt>
                <c:pt idx="625">
                  <c:v>2.98</c:v>
                </c:pt>
                <c:pt idx="626">
                  <c:v>2.88</c:v>
                </c:pt>
                <c:pt idx="627">
                  <c:v>2.82</c:v>
                </c:pt>
                <c:pt idx="628">
                  <c:v>2.93</c:v>
                </c:pt>
                <c:pt idx="629">
                  <c:v>3.01</c:v>
                </c:pt>
                <c:pt idx="630">
                  <c:v>3.09</c:v>
                </c:pt>
                <c:pt idx="631">
                  <c:v>2.99</c:v>
                </c:pt>
                <c:pt idx="632">
                  <c:v>2.96</c:v>
                </c:pt>
                <c:pt idx="633">
                  <c:v>2.91</c:v>
                </c:pt>
                <c:pt idx="634">
                  <c:v>2.96</c:v>
                </c:pt>
                <c:pt idx="635">
                  <c:v>2.93</c:v>
                </c:pt>
                <c:pt idx="636">
                  <c:v>2.96</c:v>
                </c:pt>
                <c:pt idx="637">
                  <c:v>3.01</c:v>
                </c:pt>
                <c:pt idx="638">
                  <c:v>3.04</c:v>
                </c:pt>
                <c:pt idx="639">
                  <c:v>2.91</c:v>
                </c:pt>
                <c:pt idx="640">
                  <c:v>2.77</c:v>
                </c:pt>
                <c:pt idx="641">
                  <c:v>2.81</c:v>
                </c:pt>
                <c:pt idx="642">
                  <c:v>2.81</c:v>
                </c:pt>
                <c:pt idx="643">
                  <c:v>2.78</c:v>
                </c:pt>
                <c:pt idx="644">
                  <c:v>2.68</c:v>
                </c:pt>
                <c:pt idx="645">
                  <c:v>2.67</c:v>
                </c:pt>
                <c:pt idx="646">
                  <c:v>2.6</c:v>
                </c:pt>
                <c:pt idx="647">
                  <c:v>2.75</c:v>
                </c:pt>
                <c:pt idx="648">
                  <c:v>2.73</c:v>
                </c:pt>
                <c:pt idx="649">
                  <c:v>2.68</c:v>
                </c:pt>
                <c:pt idx="650">
                  <c:v>2.83</c:v>
                </c:pt>
                <c:pt idx="651">
                  <c:v>2.77</c:v>
                </c:pt>
                <c:pt idx="652">
                  <c:v>2.8</c:v>
                </c:pt>
                <c:pt idx="653">
                  <c:v>2.78</c:v>
                </c:pt>
                <c:pt idx="654">
                  <c:v>2.87</c:v>
                </c:pt>
                <c:pt idx="655">
                  <c:v>2.84</c:v>
                </c:pt>
                <c:pt idx="656">
                  <c:v>2.79</c:v>
                </c:pt>
                <c:pt idx="657">
                  <c:v>2.82</c:v>
                </c:pt>
                <c:pt idx="658">
                  <c:v>2.89</c:v>
                </c:pt>
                <c:pt idx="659">
                  <c:v>2.88</c:v>
                </c:pt>
                <c:pt idx="660">
                  <c:v>2.98</c:v>
                </c:pt>
                <c:pt idx="661">
                  <c:v>3.03</c:v>
                </c:pt>
                <c:pt idx="662">
                  <c:v>3.05</c:v>
                </c:pt>
                <c:pt idx="663">
                  <c:v>3.11</c:v>
                </c:pt>
                <c:pt idx="664">
                  <c:v>3.03</c:v>
                </c:pt>
                <c:pt idx="665">
                  <c:v>3.04</c:v>
                </c:pt>
                <c:pt idx="666">
                  <c:v>3.12</c:v>
                </c:pt>
                <c:pt idx="667">
                  <c:v>3.11</c:v>
                </c:pt>
                <c:pt idx="668">
                  <c:v>3.15</c:v>
                </c:pt>
                <c:pt idx="669">
                  <c:v>3.26</c:v>
                </c:pt>
                <c:pt idx="670">
                  <c:v>3.2</c:v>
                </c:pt>
                <c:pt idx="671">
                  <c:v>3.33</c:v>
                </c:pt>
                <c:pt idx="672">
                  <c:v>3.27</c:v>
                </c:pt>
                <c:pt idx="673">
                  <c:v>3.29</c:v>
                </c:pt>
                <c:pt idx="674">
                  <c:v>3.33</c:v>
                </c:pt>
                <c:pt idx="675">
                  <c:v>3.37</c:v>
                </c:pt>
                <c:pt idx="676">
                  <c:v>3.42</c:v>
                </c:pt>
                <c:pt idx="677">
                  <c:v>3.41</c:v>
                </c:pt>
                <c:pt idx="678">
                  <c:v>3.45</c:v>
                </c:pt>
                <c:pt idx="679">
                  <c:v>3.45</c:v>
                </c:pt>
                <c:pt idx="680">
                  <c:v>3.49</c:v>
                </c:pt>
                <c:pt idx="681">
                  <c:v>3.57</c:v>
                </c:pt>
                <c:pt idx="682">
                  <c:v>3.51</c:v>
                </c:pt>
                <c:pt idx="683">
                  <c:v>3.7</c:v>
                </c:pt>
                <c:pt idx="684">
                  <c:v>3.69</c:v>
                </c:pt>
                <c:pt idx="685">
                  <c:v>3.88</c:v>
                </c:pt>
                <c:pt idx="686">
                  <c:v>3.97</c:v>
                </c:pt>
                <c:pt idx="687">
                  <c:v>3.72</c:v>
                </c:pt>
                <c:pt idx="688">
                  <c:v>3.76</c:v>
                </c:pt>
                <c:pt idx="689">
                  <c:v>3.83</c:v>
                </c:pt>
                <c:pt idx="690">
                  <c:v>3.67</c:v>
                </c:pt>
                <c:pt idx="691">
                  <c:v>3.62</c:v>
                </c:pt>
                <c:pt idx="692">
                  <c:v>3.76</c:v>
                </c:pt>
                <c:pt idx="693">
                  <c:v>3.83</c:v>
                </c:pt>
                <c:pt idx="694">
                  <c:v>3.89</c:v>
                </c:pt>
                <c:pt idx="695">
                  <c:v>3.93</c:v>
                </c:pt>
                <c:pt idx="696">
                  <c:v>3.91</c:v>
                </c:pt>
                <c:pt idx="697">
                  <c:v>3.97</c:v>
                </c:pt>
                <c:pt idx="698">
                  <c:v>4</c:v>
                </c:pt>
                <c:pt idx="699">
                  <c:v>4.0199999999999996</c:v>
                </c:pt>
                <c:pt idx="700">
                  <c:v>4.01</c:v>
                </c:pt>
                <c:pt idx="701">
                  <c:v>4.1399999999999997</c:v>
                </c:pt>
                <c:pt idx="702">
                  <c:v>4.24</c:v>
                </c:pt>
                <c:pt idx="703">
                  <c:v>4.21</c:v>
                </c:pt>
                <c:pt idx="704">
                  <c:v>4.25</c:v>
                </c:pt>
                <c:pt idx="705">
                  <c:v>4.0999999999999996</c:v>
                </c:pt>
                <c:pt idx="706">
                  <c:v>4.04</c:v>
                </c:pt>
                <c:pt idx="707">
                  <c:v>3.96</c:v>
                </c:pt>
                <c:pt idx="708">
                  <c:v>4.0199999999999996</c:v>
                </c:pt>
                <c:pt idx="709">
                  <c:v>4.0999999999999996</c:v>
                </c:pt>
                <c:pt idx="710">
                  <c:v>4.07</c:v>
                </c:pt>
                <c:pt idx="711">
                  <c:v>4.0999999999999996</c:v>
                </c:pt>
                <c:pt idx="712">
                  <c:v>4.1399999999999997</c:v>
                </c:pt>
                <c:pt idx="713">
                  <c:v>4.17</c:v>
                </c:pt>
                <c:pt idx="714">
                  <c:v>4.22</c:v>
                </c:pt>
                <c:pt idx="715">
                  <c:v>4.1399999999999997</c:v>
                </c:pt>
                <c:pt idx="716">
                  <c:v>4.12</c:v>
                </c:pt>
                <c:pt idx="717">
                  <c:v>3.82</c:v>
                </c:pt>
                <c:pt idx="718">
                  <c:v>3.88</c:v>
                </c:pt>
                <c:pt idx="719">
                  <c:v>3.8</c:v>
                </c:pt>
                <c:pt idx="720">
                  <c:v>3.67</c:v>
                </c:pt>
                <c:pt idx="721">
                  <c:v>3.77</c:v>
                </c:pt>
                <c:pt idx="722">
                  <c:v>3.82</c:v>
                </c:pt>
                <c:pt idx="723">
                  <c:v>3.83</c:v>
                </c:pt>
                <c:pt idx="724">
                  <c:v>3.76</c:v>
                </c:pt>
                <c:pt idx="725">
                  <c:v>3.71</c:v>
                </c:pt>
                <c:pt idx="726">
                  <c:v>3.68</c:v>
                </c:pt>
                <c:pt idx="727">
                  <c:v>3.69</c:v>
                </c:pt>
                <c:pt idx="728">
                  <c:v>3.75</c:v>
                </c:pt>
                <c:pt idx="729">
                  <c:v>3.68</c:v>
                </c:pt>
                <c:pt idx="730">
                  <c:v>3.53</c:v>
                </c:pt>
                <c:pt idx="731">
                  <c:v>3.51</c:v>
                </c:pt>
                <c:pt idx="732">
                  <c:v>3.6</c:v>
                </c:pt>
                <c:pt idx="733">
                  <c:v>3.51</c:v>
                </c:pt>
                <c:pt idx="734">
                  <c:v>3.42</c:v>
                </c:pt>
                <c:pt idx="735">
                  <c:v>3.48</c:v>
                </c:pt>
                <c:pt idx="736">
                  <c:v>3.57</c:v>
                </c:pt>
                <c:pt idx="737">
                  <c:v>3.61</c:v>
                </c:pt>
                <c:pt idx="738">
                  <c:v>3.51</c:v>
                </c:pt>
                <c:pt idx="739">
                  <c:v>3.49</c:v>
                </c:pt>
                <c:pt idx="740">
                  <c:v>3.44</c:v>
                </c:pt>
                <c:pt idx="741">
                  <c:v>3.48</c:v>
                </c:pt>
                <c:pt idx="742">
                  <c:v>3.57</c:v>
                </c:pt>
                <c:pt idx="743">
                  <c:v>3.69</c:v>
                </c:pt>
                <c:pt idx="744">
                  <c:v>3.68</c:v>
                </c:pt>
                <c:pt idx="745">
                  <c:v>3.67</c:v>
                </c:pt>
                <c:pt idx="746">
                  <c:v>3.75</c:v>
                </c:pt>
                <c:pt idx="747">
                  <c:v>3.84</c:v>
                </c:pt>
                <c:pt idx="748">
                  <c:v>3.88</c:v>
                </c:pt>
                <c:pt idx="749">
                  <c:v>3.83</c:v>
                </c:pt>
                <c:pt idx="750">
                  <c:v>3.88</c:v>
                </c:pt>
                <c:pt idx="751">
                  <c:v>3.79</c:v>
                </c:pt>
                <c:pt idx="752">
                  <c:v>3.69</c:v>
                </c:pt>
                <c:pt idx="753">
                  <c:v>3.71</c:v>
                </c:pt>
                <c:pt idx="754">
                  <c:v>3.55</c:v>
                </c:pt>
                <c:pt idx="755">
                  <c:v>3.53</c:v>
                </c:pt>
                <c:pt idx="756">
                  <c:v>3.61</c:v>
                </c:pt>
                <c:pt idx="757">
                  <c:v>3.54</c:v>
                </c:pt>
                <c:pt idx="758">
                  <c:v>3.43</c:v>
                </c:pt>
                <c:pt idx="759">
                  <c:v>3.49</c:v>
                </c:pt>
                <c:pt idx="760">
                  <c:v>3.53</c:v>
                </c:pt>
                <c:pt idx="761">
                  <c:v>3.37</c:v>
                </c:pt>
                <c:pt idx="762">
                  <c:v>3.39</c:v>
                </c:pt>
                <c:pt idx="763">
                  <c:v>3.48</c:v>
                </c:pt>
                <c:pt idx="764">
                  <c:v>3.52</c:v>
                </c:pt>
                <c:pt idx="765">
                  <c:v>3.46</c:v>
                </c:pt>
                <c:pt idx="766">
                  <c:v>3.46</c:v>
                </c:pt>
                <c:pt idx="767">
                  <c:v>3.49</c:v>
                </c:pt>
                <c:pt idx="768">
                  <c:v>3.52</c:v>
                </c:pt>
                <c:pt idx="769">
                  <c:v>3.55</c:v>
                </c:pt>
                <c:pt idx="770">
                  <c:v>3.52</c:v>
                </c:pt>
                <c:pt idx="771">
                  <c:v>3.39</c:v>
                </c:pt>
                <c:pt idx="772">
                  <c:v>3.4</c:v>
                </c:pt>
                <c:pt idx="773">
                  <c:v>3.53</c:v>
                </c:pt>
                <c:pt idx="774">
                  <c:v>3.63</c:v>
                </c:pt>
                <c:pt idx="775">
                  <c:v>3.67</c:v>
                </c:pt>
                <c:pt idx="776">
                  <c:v>3.63</c:v>
                </c:pt>
                <c:pt idx="777">
                  <c:v>3.67</c:v>
                </c:pt>
                <c:pt idx="778">
                  <c:v>3.74</c:v>
                </c:pt>
                <c:pt idx="779">
                  <c:v>3.72</c:v>
                </c:pt>
                <c:pt idx="780">
                  <c:v>3.77</c:v>
                </c:pt>
                <c:pt idx="781">
                  <c:v>3.81</c:v>
                </c:pt>
                <c:pt idx="782">
                  <c:v>3.86</c:v>
                </c:pt>
                <c:pt idx="783">
                  <c:v>3.82</c:v>
                </c:pt>
                <c:pt idx="784">
                  <c:v>3.95</c:v>
                </c:pt>
                <c:pt idx="785">
                  <c:v>3.93</c:v>
                </c:pt>
                <c:pt idx="786">
                  <c:v>3.88</c:v>
                </c:pt>
                <c:pt idx="787">
                  <c:v>3.95</c:v>
                </c:pt>
                <c:pt idx="788">
                  <c:v>3.92</c:v>
                </c:pt>
                <c:pt idx="789">
                  <c:v>3.92</c:v>
                </c:pt>
                <c:pt idx="790">
                  <c:v>4.01</c:v>
                </c:pt>
                <c:pt idx="791">
                  <c:v>4.08</c:v>
                </c:pt>
                <c:pt idx="792">
                  <c:v>3.97</c:v>
                </c:pt>
                <c:pt idx="793">
                  <c:v>3.98</c:v>
                </c:pt>
                <c:pt idx="794">
                  <c:v>3.97</c:v>
                </c:pt>
                <c:pt idx="795">
                  <c:v>3.98</c:v>
                </c:pt>
                <c:pt idx="796">
                  <c:v>3.93</c:v>
                </c:pt>
                <c:pt idx="797">
                  <c:v>3.7</c:v>
                </c:pt>
                <c:pt idx="798">
                  <c:v>3.55</c:v>
                </c:pt>
                <c:pt idx="799">
                  <c:v>3.64</c:v>
                </c:pt>
                <c:pt idx="800">
                  <c:v>3.51</c:v>
                </c:pt>
                <c:pt idx="801">
                  <c:v>3.56</c:v>
                </c:pt>
                <c:pt idx="802">
                  <c:v>3.39</c:v>
                </c:pt>
                <c:pt idx="803">
                  <c:v>3.47</c:v>
                </c:pt>
                <c:pt idx="804">
                  <c:v>3.59</c:v>
                </c:pt>
                <c:pt idx="805">
                  <c:v>3.48</c:v>
                </c:pt>
                <c:pt idx="806">
                  <c:v>3.38</c:v>
                </c:pt>
                <c:pt idx="807">
                  <c:v>3.38</c:v>
                </c:pt>
                <c:pt idx="808">
                  <c:v>3.53</c:v>
                </c:pt>
                <c:pt idx="809">
                  <c:v>3.55</c:v>
                </c:pt>
                <c:pt idx="810">
                  <c:v>3.57</c:v>
                </c:pt>
                <c:pt idx="811">
                  <c:v>3.55</c:v>
                </c:pt>
                <c:pt idx="812">
                  <c:v>3.48</c:v>
                </c:pt>
                <c:pt idx="813">
                  <c:v>3.43</c:v>
                </c:pt>
                <c:pt idx="814">
                  <c:v>3.35</c:v>
                </c:pt>
                <c:pt idx="815">
                  <c:v>3.3</c:v>
                </c:pt>
                <c:pt idx="816">
                  <c:v>3.3</c:v>
                </c:pt>
                <c:pt idx="817">
                  <c:v>3.39</c:v>
                </c:pt>
                <c:pt idx="818">
                  <c:v>3.41</c:v>
                </c:pt>
                <c:pt idx="819">
                  <c:v>3.43</c:v>
                </c:pt>
                <c:pt idx="820">
                  <c:v>3.41</c:v>
                </c:pt>
                <c:pt idx="821">
                  <c:v>3.45</c:v>
                </c:pt>
                <c:pt idx="822">
                  <c:v>3.52</c:v>
                </c:pt>
                <c:pt idx="823">
                  <c:v>3.6</c:v>
                </c:pt>
                <c:pt idx="824">
                  <c:v>3.58</c:v>
                </c:pt>
                <c:pt idx="825">
                  <c:v>3.6</c:v>
                </c:pt>
                <c:pt idx="826">
                  <c:v>3.54</c:v>
                </c:pt>
                <c:pt idx="827">
                  <c:v>3.57</c:v>
                </c:pt>
                <c:pt idx="828">
                  <c:v>3.52</c:v>
                </c:pt>
                <c:pt idx="829">
                  <c:v>3.4</c:v>
                </c:pt>
                <c:pt idx="830">
                  <c:v>3.43</c:v>
                </c:pt>
                <c:pt idx="831">
                  <c:v>3.53</c:v>
                </c:pt>
                <c:pt idx="832">
                  <c:v>3.44</c:v>
                </c:pt>
                <c:pt idx="833">
                  <c:v>3.59</c:v>
                </c:pt>
                <c:pt idx="834">
                  <c:v>3.44</c:v>
                </c:pt>
                <c:pt idx="835">
                  <c:v>3.38</c:v>
                </c:pt>
                <c:pt idx="836">
                  <c:v>3.37</c:v>
                </c:pt>
                <c:pt idx="837">
                  <c:v>3.44</c:v>
                </c:pt>
                <c:pt idx="838">
                  <c:v>3.52</c:v>
                </c:pt>
                <c:pt idx="839">
                  <c:v>3.53</c:v>
                </c:pt>
                <c:pt idx="840">
                  <c:v>3.43</c:v>
                </c:pt>
                <c:pt idx="841">
                  <c:v>3.39</c:v>
                </c:pt>
                <c:pt idx="842">
                  <c:v>3.46</c:v>
                </c:pt>
                <c:pt idx="843">
                  <c:v>3.5</c:v>
                </c:pt>
                <c:pt idx="844">
                  <c:v>3.54</c:v>
                </c:pt>
                <c:pt idx="845">
                  <c:v>3.57</c:v>
                </c:pt>
                <c:pt idx="846">
                  <c:v>3.65</c:v>
                </c:pt>
                <c:pt idx="847">
                  <c:v>3.7</c:v>
                </c:pt>
                <c:pt idx="848">
                  <c:v>3.72</c:v>
                </c:pt>
                <c:pt idx="849">
                  <c:v>3.7</c:v>
                </c:pt>
                <c:pt idx="850">
                  <c:v>3.73</c:v>
                </c:pt>
                <c:pt idx="851">
                  <c:v>3.83</c:v>
                </c:pt>
                <c:pt idx="852">
                  <c:v>3.8</c:v>
                </c:pt>
                <c:pt idx="853">
                  <c:v>3.69</c:v>
                </c:pt>
                <c:pt idx="854">
                  <c:v>3.64</c:v>
                </c:pt>
                <c:pt idx="855">
                  <c:v>3.61</c:v>
                </c:pt>
                <c:pt idx="856">
                  <c:v>3.69</c:v>
                </c:pt>
                <c:pt idx="857">
                  <c:v>3.69</c:v>
                </c:pt>
                <c:pt idx="858">
                  <c:v>3.7</c:v>
                </c:pt>
                <c:pt idx="859">
                  <c:v>3.79</c:v>
                </c:pt>
                <c:pt idx="860">
                  <c:v>3.73</c:v>
                </c:pt>
                <c:pt idx="861">
                  <c:v>3.75</c:v>
                </c:pt>
                <c:pt idx="862">
                  <c:v>3.73</c:v>
                </c:pt>
                <c:pt idx="863">
                  <c:v>3.84</c:v>
                </c:pt>
                <c:pt idx="864">
                  <c:v>3.83</c:v>
                </c:pt>
                <c:pt idx="865">
                  <c:v>3.72</c:v>
                </c:pt>
                <c:pt idx="866">
                  <c:v>3.77</c:v>
                </c:pt>
                <c:pt idx="867">
                  <c:v>3.74</c:v>
                </c:pt>
                <c:pt idx="868">
                  <c:v>3.72</c:v>
                </c:pt>
                <c:pt idx="869">
                  <c:v>3.8</c:v>
                </c:pt>
                <c:pt idx="870">
                  <c:v>3.74</c:v>
                </c:pt>
                <c:pt idx="871">
                  <c:v>3.72</c:v>
                </c:pt>
                <c:pt idx="872">
                  <c:v>3.77</c:v>
                </c:pt>
                <c:pt idx="873">
                  <c:v>3.71</c:v>
                </c:pt>
                <c:pt idx="874">
                  <c:v>3.85</c:v>
                </c:pt>
                <c:pt idx="875">
                  <c:v>3.81</c:v>
                </c:pt>
                <c:pt idx="876">
                  <c:v>3.86</c:v>
                </c:pt>
                <c:pt idx="877">
                  <c:v>3.95</c:v>
                </c:pt>
                <c:pt idx="878">
                  <c:v>4.05</c:v>
                </c:pt>
                <c:pt idx="879">
                  <c:v>4.0599999999999996</c:v>
                </c:pt>
                <c:pt idx="880">
                  <c:v>4.01</c:v>
                </c:pt>
                <c:pt idx="881">
                  <c:v>3.99</c:v>
                </c:pt>
                <c:pt idx="882">
                  <c:v>3.86</c:v>
                </c:pt>
                <c:pt idx="883">
                  <c:v>3.76</c:v>
                </c:pt>
                <c:pt idx="884">
                  <c:v>3.83</c:v>
                </c:pt>
                <c:pt idx="885">
                  <c:v>3.81</c:v>
                </c:pt>
                <c:pt idx="886">
                  <c:v>3.8</c:v>
                </c:pt>
                <c:pt idx="887">
                  <c:v>3.75</c:v>
                </c:pt>
                <c:pt idx="888">
                  <c:v>3.85</c:v>
                </c:pt>
                <c:pt idx="889">
                  <c:v>3.84</c:v>
                </c:pt>
                <c:pt idx="890">
                  <c:v>3.86</c:v>
                </c:pt>
                <c:pt idx="891">
                  <c:v>3.91</c:v>
                </c:pt>
                <c:pt idx="892">
                  <c:v>3.86</c:v>
                </c:pt>
                <c:pt idx="893">
                  <c:v>4.01</c:v>
                </c:pt>
                <c:pt idx="894">
                  <c:v>3.96</c:v>
                </c:pt>
                <c:pt idx="895">
                  <c:v>3.97</c:v>
                </c:pt>
                <c:pt idx="896">
                  <c:v>4.05</c:v>
                </c:pt>
                <c:pt idx="897">
                  <c:v>4.08</c:v>
                </c:pt>
                <c:pt idx="898">
                  <c:v>4.2</c:v>
                </c:pt>
                <c:pt idx="899">
                  <c:v>4.05</c:v>
                </c:pt>
                <c:pt idx="900">
                  <c:v>4.09</c:v>
                </c:pt>
                <c:pt idx="901">
                  <c:v>4.0199999999999996</c:v>
                </c:pt>
                <c:pt idx="902">
                  <c:v>4</c:v>
                </c:pt>
                <c:pt idx="903">
                  <c:v>4.09</c:v>
                </c:pt>
                <c:pt idx="904">
                  <c:v>4.16</c:v>
                </c:pt>
                <c:pt idx="905">
                  <c:v>4.1900000000000004</c:v>
                </c:pt>
                <c:pt idx="906">
                  <c:v>4.21</c:v>
                </c:pt>
                <c:pt idx="907">
                  <c:v>4.28</c:v>
                </c:pt>
                <c:pt idx="908">
                  <c:v>4.3</c:v>
                </c:pt>
                <c:pt idx="909">
                  <c:v>4.26</c:v>
                </c:pt>
                <c:pt idx="910">
                  <c:v>4.34</c:v>
                </c:pt>
                <c:pt idx="911">
                  <c:v>4.34</c:v>
                </c:pt>
                <c:pt idx="912">
                  <c:v>4.1900000000000004</c:v>
                </c:pt>
                <c:pt idx="913">
                  <c:v>4.2300000000000004</c:v>
                </c:pt>
                <c:pt idx="914">
                  <c:v>4.25</c:v>
                </c:pt>
                <c:pt idx="915">
                  <c:v>4.2</c:v>
                </c:pt>
                <c:pt idx="916">
                  <c:v>4.12</c:v>
                </c:pt>
                <c:pt idx="917">
                  <c:v>4.12</c:v>
                </c:pt>
                <c:pt idx="918">
                  <c:v>4.09</c:v>
                </c:pt>
                <c:pt idx="919">
                  <c:v>4.18</c:v>
                </c:pt>
                <c:pt idx="920">
                  <c:v>4.2699999999999996</c:v>
                </c:pt>
                <c:pt idx="921">
                  <c:v>4.3</c:v>
                </c:pt>
                <c:pt idx="922">
                  <c:v>4.2699999999999996</c:v>
                </c:pt>
                <c:pt idx="923">
                  <c:v>4.26</c:v>
                </c:pt>
                <c:pt idx="924">
                  <c:v>4.29</c:v>
                </c:pt>
                <c:pt idx="925">
                  <c:v>4.2699999999999996</c:v>
                </c:pt>
                <c:pt idx="926">
                  <c:v>4.25</c:v>
                </c:pt>
                <c:pt idx="927">
                  <c:v>4.29</c:v>
                </c:pt>
                <c:pt idx="928">
                  <c:v>4.33</c:v>
                </c:pt>
                <c:pt idx="929">
                  <c:v>4.32</c:v>
                </c:pt>
                <c:pt idx="930">
                  <c:v>4.37</c:v>
                </c:pt>
                <c:pt idx="931">
                  <c:v>4.3499999999999996</c:v>
                </c:pt>
                <c:pt idx="932">
                  <c:v>4.49</c:v>
                </c:pt>
                <c:pt idx="933">
                  <c:v>4.4400000000000004</c:v>
                </c:pt>
                <c:pt idx="934">
                  <c:v>4.55</c:v>
                </c:pt>
                <c:pt idx="935">
                  <c:v>4.5599999999999996</c:v>
                </c:pt>
                <c:pt idx="936">
                  <c:v>4.6100000000000003</c:v>
                </c:pt>
                <c:pt idx="937">
                  <c:v>4.59</c:v>
                </c:pt>
                <c:pt idx="938">
                  <c:v>4.59</c:v>
                </c:pt>
                <c:pt idx="939">
                  <c:v>4.6900000000000004</c:v>
                </c:pt>
                <c:pt idx="940">
                  <c:v>4.8099999999999996</c:v>
                </c:pt>
                <c:pt idx="941">
                  <c:v>4.7300000000000004</c:v>
                </c:pt>
                <c:pt idx="942">
                  <c:v>4.72</c:v>
                </c:pt>
                <c:pt idx="943">
                  <c:v>4.78</c:v>
                </c:pt>
                <c:pt idx="944">
                  <c:v>4.66</c:v>
                </c:pt>
                <c:pt idx="945">
                  <c:v>4.58</c:v>
                </c:pt>
                <c:pt idx="946">
                  <c:v>4.7</c:v>
                </c:pt>
                <c:pt idx="947">
                  <c:v>4.63</c:v>
                </c:pt>
                <c:pt idx="948">
                  <c:v>4.71</c:v>
                </c:pt>
                <c:pt idx="949">
                  <c:v>4.83</c:v>
                </c:pt>
                <c:pt idx="950">
                  <c:v>4.91</c:v>
                </c:pt>
                <c:pt idx="951">
                  <c:v>4.9800000000000004</c:v>
                </c:pt>
                <c:pt idx="952">
                  <c:v>4.93</c:v>
                </c:pt>
                <c:pt idx="953">
                  <c:v>4.8600000000000003</c:v>
                </c:pt>
                <c:pt idx="954">
                  <c:v>4.83</c:v>
                </c:pt>
                <c:pt idx="955">
                  <c:v>4.95</c:v>
                </c:pt>
                <c:pt idx="956">
                  <c:v>4.8600000000000003</c:v>
                </c:pt>
                <c:pt idx="957">
                  <c:v>4.84</c:v>
                </c:pt>
                <c:pt idx="958">
                  <c:v>4.88</c:v>
                </c:pt>
                <c:pt idx="959">
                  <c:v>4.88</c:v>
                </c:pt>
                <c:pt idx="960">
                  <c:v>4.7699999999999996</c:v>
                </c:pt>
                <c:pt idx="961">
                  <c:v>4.67</c:v>
                </c:pt>
                <c:pt idx="962">
                  <c:v>4.57</c:v>
                </c:pt>
                <c:pt idx="963">
                  <c:v>4.67</c:v>
                </c:pt>
                <c:pt idx="964">
                  <c:v>4.58</c:v>
                </c:pt>
                <c:pt idx="965">
                  <c:v>4.49</c:v>
                </c:pt>
                <c:pt idx="966">
                  <c:v>4.62</c:v>
                </c:pt>
                <c:pt idx="967">
                  <c:v>4.6100000000000003</c:v>
                </c:pt>
                <c:pt idx="968">
                  <c:v>4.63</c:v>
                </c:pt>
                <c:pt idx="969">
                  <c:v>4.4400000000000004</c:v>
                </c:pt>
                <c:pt idx="970">
                  <c:v>4.53</c:v>
                </c:pt>
                <c:pt idx="971">
                  <c:v>4.45</c:v>
                </c:pt>
                <c:pt idx="972">
                  <c:v>4.4400000000000004</c:v>
                </c:pt>
                <c:pt idx="973">
                  <c:v>4.42</c:v>
                </c:pt>
                <c:pt idx="974">
                  <c:v>4.41</c:v>
                </c:pt>
                <c:pt idx="975">
                  <c:v>4.42</c:v>
                </c:pt>
                <c:pt idx="976">
                  <c:v>4.47</c:v>
                </c:pt>
                <c:pt idx="977">
                  <c:v>4.3899999999999997</c:v>
                </c:pt>
                <c:pt idx="978">
                  <c:v>4.34</c:v>
                </c:pt>
                <c:pt idx="979">
                  <c:v>4.2699999999999996</c:v>
                </c:pt>
                <c:pt idx="980">
                  <c:v>4.37</c:v>
                </c:pt>
                <c:pt idx="981">
                  <c:v>4.22</c:v>
                </c:pt>
                <c:pt idx="982">
                  <c:v>4.28</c:v>
                </c:pt>
                <c:pt idx="983">
                  <c:v>4.18</c:v>
                </c:pt>
                <c:pt idx="984">
                  <c:v>4.12</c:v>
                </c:pt>
                <c:pt idx="985">
                  <c:v>4.1399999999999997</c:v>
                </c:pt>
                <c:pt idx="986">
                  <c:v>4.2300000000000004</c:v>
                </c:pt>
                <c:pt idx="987">
                  <c:v>4.2300000000000004</c:v>
                </c:pt>
                <c:pt idx="988">
                  <c:v>4.2</c:v>
                </c:pt>
                <c:pt idx="989">
                  <c:v>4.04</c:v>
                </c:pt>
                <c:pt idx="990">
                  <c:v>3.92</c:v>
                </c:pt>
                <c:pt idx="991">
                  <c:v>3.91</c:v>
                </c:pt>
                <c:pt idx="992">
                  <c:v>3.95</c:v>
                </c:pt>
                <c:pt idx="993">
                  <c:v>3.93</c:v>
                </c:pt>
                <c:pt idx="994">
                  <c:v>3.86</c:v>
                </c:pt>
                <c:pt idx="995">
                  <c:v>3.89</c:v>
                </c:pt>
                <c:pt idx="996">
                  <c:v>3.9</c:v>
                </c:pt>
                <c:pt idx="997">
                  <c:v>3.89</c:v>
                </c:pt>
                <c:pt idx="998">
                  <c:v>3.79</c:v>
                </c:pt>
                <c:pt idx="999">
                  <c:v>3.84</c:v>
                </c:pt>
                <c:pt idx="1000">
                  <c:v>3.88</c:v>
                </c:pt>
                <c:pt idx="1001">
                  <c:v>3.95</c:v>
                </c:pt>
                <c:pt idx="1002">
                  <c:v>3.91</c:v>
                </c:pt>
                <c:pt idx="1003">
                  <c:v>3.99</c:v>
                </c:pt>
                <c:pt idx="1004">
                  <c:v>4.05</c:v>
                </c:pt>
                <c:pt idx="1005">
                  <c:v>4.01</c:v>
                </c:pt>
                <c:pt idx="1006">
                  <c:v>4.0199999999999996</c:v>
                </c:pt>
                <c:pt idx="1007">
                  <c:v>4.04</c:v>
                </c:pt>
                <c:pt idx="1008">
                  <c:v>3.98</c:v>
                </c:pt>
                <c:pt idx="1009">
                  <c:v>3.96</c:v>
                </c:pt>
                <c:pt idx="1010">
                  <c:v>4.07</c:v>
                </c:pt>
                <c:pt idx="1011">
                  <c:v>4.0999999999999996</c:v>
                </c:pt>
                <c:pt idx="1012">
                  <c:v>4.1399999999999997</c:v>
                </c:pt>
                <c:pt idx="1013">
                  <c:v>4.1500000000000004</c:v>
                </c:pt>
                <c:pt idx="1014">
                  <c:v>4.1100000000000003</c:v>
                </c:pt>
                <c:pt idx="1015">
                  <c:v>4.1399999999999997</c:v>
                </c:pt>
                <c:pt idx="1016">
                  <c:v>4.18</c:v>
                </c:pt>
                <c:pt idx="1017">
                  <c:v>4.1399999999999997</c:v>
                </c:pt>
                <c:pt idx="1018">
                  <c:v>4.1500000000000004</c:v>
                </c:pt>
                <c:pt idx="1019">
                  <c:v>4.08</c:v>
                </c:pt>
                <c:pt idx="1020">
                  <c:v>4.0599999999999996</c:v>
                </c:pt>
                <c:pt idx="1021">
                  <c:v>3.99</c:v>
                </c:pt>
                <c:pt idx="1022">
                  <c:v>3.87</c:v>
                </c:pt>
                <c:pt idx="1023">
                  <c:v>4.03</c:v>
                </c:pt>
                <c:pt idx="1024">
                  <c:v>4.17</c:v>
                </c:pt>
                <c:pt idx="1025">
                  <c:v>4.09</c:v>
                </c:pt>
                <c:pt idx="1026">
                  <c:v>4.09</c:v>
                </c:pt>
                <c:pt idx="1027">
                  <c:v>4.1500000000000004</c:v>
                </c:pt>
                <c:pt idx="1028">
                  <c:v>4.17</c:v>
                </c:pt>
                <c:pt idx="1029">
                  <c:v>4.17</c:v>
                </c:pt>
                <c:pt idx="1030">
                  <c:v>4.3099999999999996</c:v>
                </c:pt>
                <c:pt idx="1031">
                  <c:v>4.2699999999999996</c:v>
                </c:pt>
                <c:pt idx="1032">
                  <c:v>4.24</c:v>
                </c:pt>
                <c:pt idx="1033">
                  <c:v>4.3</c:v>
                </c:pt>
                <c:pt idx="1034">
                  <c:v>4.2699999999999996</c:v>
                </c:pt>
                <c:pt idx="1035">
                  <c:v>4.32</c:v>
                </c:pt>
                <c:pt idx="1036">
                  <c:v>4.33</c:v>
                </c:pt>
                <c:pt idx="1037">
                  <c:v>4.26</c:v>
                </c:pt>
                <c:pt idx="1038">
                  <c:v>4.28</c:v>
                </c:pt>
                <c:pt idx="1039">
                  <c:v>4.3099999999999996</c:v>
                </c:pt>
                <c:pt idx="1040">
                  <c:v>4.2699999999999996</c:v>
                </c:pt>
                <c:pt idx="1041">
                  <c:v>4.25</c:v>
                </c:pt>
                <c:pt idx="1042">
                  <c:v>4.1900000000000004</c:v>
                </c:pt>
                <c:pt idx="1043">
                  <c:v>4.22</c:v>
                </c:pt>
                <c:pt idx="1044">
                  <c:v>4.13</c:v>
                </c:pt>
                <c:pt idx="1045">
                  <c:v>4.1100000000000003</c:v>
                </c:pt>
                <c:pt idx="1046">
                  <c:v>4.09</c:v>
                </c:pt>
                <c:pt idx="1047">
                  <c:v>4.09</c:v>
                </c:pt>
                <c:pt idx="1048">
                  <c:v>4.0999999999999996</c:v>
                </c:pt>
                <c:pt idx="1049">
                  <c:v>4.16</c:v>
                </c:pt>
                <c:pt idx="1050">
                  <c:v>4.1900000000000004</c:v>
                </c:pt>
                <c:pt idx="1051">
                  <c:v>4.29</c:v>
                </c:pt>
                <c:pt idx="1052">
                  <c:v>4.3099999999999996</c:v>
                </c:pt>
                <c:pt idx="1053">
                  <c:v>4.34</c:v>
                </c:pt>
                <c:pt idx="1054">
                  <c:v>4.3</c:v>
                </c:pt>
                <c:pt idx="1055">
                  <c:v>4.2699999999999996</c:v>
                </c:pt>
                <c:pt idx="1056">
                  <c:v>4.2699999999999996</c:v>
                </c:pt>
                <c:pt idx="1057">
                  <c:v>4.22</c:v>
                </c:pt>
                <c:pt idx="1058">
                  <c:v>4.25</c:v>
                </c:pt>
                <c:pt idx="1059">
                  <c:v>4.24</c:v>
                </c:pt>
                <c:pt idx="1060">
                  <c:v>4.2</c:v>
                </c:pt>
                <c:pt idx="1061">
                  <c:v>4.2</c:v>
                </c:pt>
                <c:pt idx="1062">
                  <c:v>4.33</c:v>
                </c:pt>
                <c:pt idx="1063">
                  <c:v>4.3600000000000003</c:v>
                </c:pt>
                <c:pt idx="1064">
                  <c:v>4.3600000000000003</c:v>
                </c:pt>
                <c:pt idx="1065">
                  <c:v>4.3099999999999996</c:v>
                </c:pt>
                <c:pt idx="1066">
                  <c:v>4.3899999999999997</c:v>
                </c:pt>
                <c:pt idx="1067">
                  <c:v>4.42</c:v>
                </c:pt>
                <c:pt idx="1068">
                  <c:v>4.3600000000000003</c:v>
                </c:pt>
                <c:pt idx="1069">
                  <c:v>4.55</c:v>
                </c:pt>
                <c:pt idx="1070">
                  <c:v>4.5599999999999996</c:v>
                </c:pt>
                <c:pt idx="1071">
                  <c:v>4.5</c:v>
                </c:pt>
                <c:pt idx="1072">
                  <c:v>4.63</c:v>
                </c:pt>
                <c:pt idx="1073">
                  <c:v>4.67</c:v>
                </c:pt>
                <c:pt idx="1074">
                  <c:v>4.59</c:v>
                </c:pt>
                <c:pt idx="1075">
                  <c:v>4.6399999999999997</c:v>
                </c:pt>
                <c:pt idx="1076">
                  <c:v>4.62</c:v>
                </c:pt>
                <c:pt idx="1077">
                  <c:v>4.62</c:v>
                </c:pt>
                <c:pt idx="1078">
                  <c:v>4.6100000000000003</c:v>
                </c:pt>
                <c:pt idx="1079">
                  <c:v>4.6500000000000004</c:v>
                </c:pt>
                <c:pt idx="1080">
                  <c:v>4.7</c:v>
                </c:pt>
                <c:pt idx="1081">
                  <c:v>4.67</c:v>
                </c:pt>
                <c:pt idx="1082">
                  <c:v>4.63</c:v>
                </c:pt>
                <c:pt idx="1083">
                  <c:v>4.6900000000000004</c:v>
                </c:pt>
                <c:pt idx="1084">
                  <c:v>4.63</c:v>
                </c:pt>
                <c:pt idx="1085">
                  <c:v>4.58</c:v>
                </c:pt>
                <c:pt idx="1086">
                  <c:v>4.5</c:v>
                </c:pt>
                <c:pt idx="1087">
                  <c:v>4.49</c:v>
                </c:pt>
                <c:pt idx="1088">
                  <c:v>4.47</c:v>
                </c:pt>
                <c:pt idx="1089">
                  <c:v>4.4800000000000004</c:v>
                </c:pt>
                <c:pt idx="1090">
                  <c:v>4.45</c:v>
                </c:pt>
                <c:pt idx="1091">
                  <c:v>4.5</c:v>
                </c:pt>
                <c:pt idx="1092">
                  <c:v>4.4800000000000004</c:v>
                </c:pt>
                <c:pt idx="1093">
                  <c:v>4.45</c:v>
                </c:pt>
                <c:pt idx="1094">
                  <c:v>4.3600000000000003</c:v>
                </c:pt>
                <c:pt idx="1095">
                  <c:v>4.38</c:v>
                </c:pt>
                <c:pt idx="1096">
                  <c:v>4.42</c:v>
                </c:pt>
                <c:pt idx="1097">
                  <c:v>4.4400000000000004</c:v>
                </c:pt>
                <c:pt idx="1098">
                  <c:v>4.41</c:v>
                </c:pt>
                <c:pt idx="1099">
                  <c:v>4.43</c:v>
                </c:pt>
                <c:pt idx="1100">
                  <c:v>4.47</c:v>
                </c:pt>
                <c:pt idx="1101">
                  <c:v>4.46</c:v>
                </c:pt>
                <c:pt idx="1102">
                  <c:v>4.54</c:v>
                </c:pt>
                <c:pt idx="1103">
                  <c:v>4.6100000000000003</c:v>
                </c:pt>
                <c:pt idx="1104">
                  <c:v>4.55</c:v>
                </c:pt>
                <c:pt idx="1105">
                  <c:v>4.51</c:v>
                </c:pt>
                <c:pt idx="1106">
                  <c:v>4.41</c:v>
                </c:pt>
                <c:pt idx="1107">
                  <c:v>4.33</c:v>
                </c:pt>
                <c:pt idx="1108">
                  <c:v>4.29</c:v>
                </c:pt>
                <c:pt idx="1109">
                  <c:v>4.28</c:v>
                </c:pt>
                <c:pt idx="1110">
                  <c:v>4.43</c:v>
                </c:pt>
                <c:pt idx="1111">
                  <c:v>4.47</c:v>
                </c:pt>
                <c:pt idx="1112">
                  <c:v>4.3899999999999997</c:v>
                </c:pt>
                <c:pt idx="1113">
                  <c:v>4.3099999999999996</c:v>
                </c:pt>
                <c:pt idx="1114">
                  <c:v>4.24</c:v>
                </c:pt>
                <c:pt idx="1115">
                  <c:v>4.2</c:v>
                </c:pt>
                <c:pt idx="1116">
                  <c:v>4.28</c:v>
                </c:pt>
                <c:pt idx="1117">
                  <c:v>4.22</c:v>
                </c:pt>
                <c:pt idx="1118">
                  <c:v>4.25</c:v>
                </c:pt>
                <c:pt idx="1119">
                  <c:v>4.25</c:v>
                </c:pt>
                <c:pt idx="1120">
                  <c:v>4.25</c:v>
                </c:pt>
                <c:pt idx="1121">
                  <c:v>4.2300000000000004</c:v>
                </c:pt>
                <c:pt idx="1122">
                  <c:v>4.32</c:v>
                </c:pt>
                <c:pt idx="1123">
                  <c:v>4.29</c:v>
                </c:pt>
                <c:pt idx="1124">
                  <c:v>4.3600000000000003</c:v>
                </c:pt>
                <c:pt idx="1125">
                  <c:v>4.4800000000000004</c:v>
                </c:pt>
                <c:pt idx="1126">
                  <c:v>4.43</c:v>
                </c:pt>
                <c:pt idx="1127">
                  <c:v>4.3600000000000003</c:v>
                </c:pt>
                <c:pt idx="1128">
                  <c:v>4.28</c:v>
                </c:pt>
                <c:pt idx="1129">
                  <c:v>4.28</c:v>
                </c:pt>
                <c:pt idx="1130">
                  <c:v>4.3</c:v>
                </c:pt>
                <c:pt idx="1131">
                  <c:v>4.28</c:v>
                </c:pt>
                <c:pt idx="1132">
                  <c:v>4.2</c:v>
                </c:pt>
                <c:pt idx="1133">
                  <c:v>4.18</c:v>
                </c:pt>
                <c:pt idx="1134">
                  <c:v>4.2300000000000004</c:v>
                </c:pt>
                <c:pt idx="1135">
                  <c:v>4.17</c:v>
                </c:pt>
                <c:pt idx="1136">
                  <c:v>4.16</c:v>
                </c:pt>
                <c:pt idx="1137">
                  <c:v>4.2</c:v>
                </c:pt>
                <c:pt idx="1138">
                  <c:v>4.25</c:v>
                </c:pt>
                <c:pt idx="1139">
                  <c:v>4.26</c:v>
                </c:pt>
                <c:pt idx="1140">
                  <c:v>4.25</c:v>
                </c:pt>
                <c:pt idx="1141">
                  <c:v>4.28</c:v>
                </c:pt>
                <c:pt idx="1142">
                  <c:v>4.2699999999999996</c:v>
                </c:pt>
                <c:pt idx="1143">
                  <c:v>4.2</c:v>
                </c:pt>
                <c:pt idx="1144">
                  <c:v>4.17</c:v>
                </c:pt>
                <c:pt idx="1145">
                  <c:v>4.1500000000000004</c:v>
                </c:pt>
                <c:pt idx="1146">
                  <c:v>4.09</c:v>
                </c:pt>
                <c:pt idx="1147">
                  <c:v>3.99</c:v>
                </c:pt>
                <c:pt idx="1148">
                  <c:v>3.8</c:v>
                </c:pt>
                <c:pt idx="1149">
                  <c:v>3.78</c:v>
                </c:pt>
                <c:pt idx="1150">
                  <c:v>3.9</c:v>
                </c:pt>
                <c:pt idx="1151">
                  <c:v>3.96</c:v>
                </c:pt>
                <c:pt idx="1152">
                  <c:v>3.99</c:v>
                </c:pt>
                <c:pt idx="1153">
                  <c:v>3.94</c:v>
                </c:pt>
                <c:pt idx="1154">
                  <c:v>3.9</c:v>
                </c:pt>
                <c:pt idx="1155">
                  <c:v>3.85</c:v>
                </c:pt>
                <c:pt idx="1156">
                  <c:v>3.83</c:v>
                </c:pt>
                <c:pt idx="1157">
                  <c:v>3.92</c:v>
                </c:pt>
                <c:pt idx="1158">
                  <c:v>3.89</c:v>
                </c:pt>
                <c:pt idx="1159">
                  <c:v>3.86</c:v>
                </c:pt>
                <c:pt idx="1160">
                  <c:v>3.82</c:v>
                </c:pt>
                <c:pt idx="1161">
                  <c:v>3.79</c:v>
                </c:pt>
                <c:pt idx="1162">
                  <c:v>3.86</c:v>
                </c:pt>
                <c:pt idx="1163">
                  <c:v>3.81</c:v>
                </c:pt>
                <c:pt idx="1164">
                  <c:v>3.82</c:v>
                </c:pt>
                <c:pt idx="1165">
                  <c:v>3.83</c:v>
                </c:pt>
                <c:pt idx="1166">
                  <c:v>3.84</c:v>
                </c:pt>
                <c:pt idx="1167">
                  <c:v>3.87</c:v>
                </c:pt>
                <c:pt idx="1168">
                  <c:v>3.91</c:v>
                </c:pt>
                <c:pt idx="1169">
                  <c:v>3.84</c:v>
                </c:pt>
                <c:pt idx="1170">
                  <c:v>3.77</c:v>
                </c:pt>
                <c:pt idx="1171">
                  <c:v>3.73</c:v>
                </c:pt>
                <c:pt idx="1172">
                  <c:v>3.72</c:v>
                </c:pt>
                <c:pt idx="1173">
                  <c:v>3.7</c:v>
                </c:pt>
                <c:pt idx="1174">
                  <c:v>3.65</c:v>
                </c:pt>
                <c:pt idx="1175">
                  <c:v>3.65</c:v>
                </c:pt>
                <c:pt idx="1176">
                  <c:v>3.68</c:v>
                </c:pt>
                <c:pt idx="1177">
                  <c:v>3.66</c:v>
                </c:pt>
                <c:pt idx="1178">
                  <c:v>3.63</c:v>
                </c:pt>
                <c:pt idx="1179">
                  <c:v>3.65</c:v>
                </c:pt>
                <c:pt idx="1180">
                  <c:v>3.7</c:v>
                </c:pt>
                <c:pt idx="1181">
                  <c:v>3.73</c:v>
                </c:pt>
                <c:pt idx="1182">
                  <c:v>3.73</c:v>
                </c:pt>
                <c:pt idx="1183">
                  <c:v>3.75</c:v>
                </c:pt>
                <c:pt idx="1184">
                  <c:v>3.74</c:v>
                </c:pt>
                <c:pt idx="1185">
                  <c:v>3.79</c:v>
                </c:pt>
                <c:pt idx="1186">
                  <c:v>3.79</c:v>
                </c:pt>
                <c:pt idx="1187">
                  <c:v>3.75</c:v>
                </c:pt>
                <c:pt idx="1188">
                  <c:v>3.81</c:v>
                </c:pt>
                <c:pt idx="1189">
                  <c:v>3.74</c:v>
                </c:pt>
                <c:pt idx="1190">
                  <c:v>3.79</c:v>
                </c:pt>
                <c:pt idx="1191">
                  <c:v>3.85</c:v>
                </c:pt>
                <c:pt idx="1192">
                  <c:v>3.98</c:v>
                </c:pt>
                <c:pt idx="1193">
                  <c:v>4.03</c:v>
                </c:pt>
                <c:pt idx="1194">
                  <c:v>4.04</c:v>
                </c:pt>
                <c:pt idx="1195">
                  <c:v>4.0599999999999996</c:v>
                </c:pt>
                <c:pt idx="1196">
                  <c:v>4.09</c:v>
                </c:pt>
                <c:pt idx="1197">
                  <c:v>4.08</c:v>
                </c:pt>
                <c:pt idx="1198">
                  <c:v>4.03</c:v>
                </c:pt>
                <c:pt idx="1199">
                  <c:v>4.0199999999999996</c:v>
                </c:pt>
                <c:pt idx="1200">
                  <c:v>4.09</c:v>
                </c:pt>
                <c:pt idx="1201">
                  <c:v>4.08</c:v>
                </c:pt>
                <c:pt idx="1202">
                  <c:v>4.1900000000000004</c:v>
                </c:pt>
                <c:pt idx="1203">
                  <c:v>4.2</c:v>
                </c:pt>
                <c:pt idx="1204">
                  <c:v>4.24</c:v>
                </c:pt>
                <c:pt idx="1205">
                  <c:v>4.21</c:v>
                </c:pt>
                <c:pt idx="1206">
                  <c:v>4.25</c:v>
                </c:pt>
                <c:pt idx="1207">
                  <c:v>4.28</c:v>
                </c:pt>
                <c:pt idx="1208">
                  <c:v>4.28</c:v>
                </c:pt>
                <c:pt idx="1209">
                  <c:v>4.29</c:v>
                </c:pt>
                <c:pt idx="1210">
                  <c:v>4.28</c:v>
                </c:pt>
                <c:pt idx="1211">
                  <c:v>4.37</c:v>
                </c:pt>
                <c:pt idx="1212">
                  <c:v>4.3099999999999996</c:v>
                </c:pt>
                <c:pt idx="1213">
                  <c:v>4.26</c:v>
                </c:pt>
                <c:pt idx="1214">
                  <c:v>4.42</c:v>
                </c:pt>
                <c:pt idx="1215">
                  <c:v>4.3099999999999996</c:v>
                </c:pt>
                <c:pt idx="1216">
                  <c:v>4.3</c:v>
                </c:pt>
                <c:pt idx="1217">
                  <c:v>4.43</c:v>
                </c:pt>
                <c:pt idx="1218">
                  <c:v>4.4400000000000004</c:v>
                </c:pt>
                <c:pt idx="1219">
                  <c:v>4.43</c:v>
                </c:pt>
                <c:pt idx="1220">
                  <c:v>4.43</c:v>
                </c:pt>
                <c:pt idx="1221">
                  <c:v>4.42</c:v>
                </c:pt>
                <c:pt idx="1222">
                  <c:v>4.3899999999999997</c:v>
                </c:pt>
                <c:pt idx="1223">
                  <c:v>4.41</c:v>
                </c:pt>
                <c:pt idx="1224">
                  <c:v>4.43</c:v>
                </c:pt>
                <c:pt idx="1225">
                  <c:v>4.41</c:v>
                </c:pt>
                <c:pt idx="1226">
                  <c:v>4.2699999999999996</c:v>
                </c:pt>
                <c:pt idx="1227">
                  <c:v>4.3</c:v>
                </c:pt>
                <c:pt idx="1228">
                  <c:v>4.25</c:v>
                </c:pt>
                <c:pt idx="1229">
                  <c:v>4.18</c:v>
                </c:pt>
                <c:pt idx="1230">
                  <c:v>4.1900000000000004</c:v>
                </c:pt>
                <c:pt idx="1231">
                  <c:v>4.2300000000000004</c:v>
                </c:pt>
                <c:pt idx="1232">
                  <c:v>4.1900000000000004</c:v>
                </c:pt>
                <c:pt idx="1233">
                  <c:v>4.17</c:v>
                </c:pt>
                <c:pt idx="1234">
                  <c:v>4.1500000000000004</c:v>
                </c:pt>
                <c:pt idx="1235">
                  <c:v>4.2</c:v>
                </c:pt>
                <c:pt idx="1236">
                  <c:v>4.22</c:v>
                </c:pt>
                <c:pt idx="1237">
                  <c:v>4.26</c:v>
                </c:pt>
                <c:pt idx="1238">
                  <c:v>4.32</c:v>
                </c:pt>
                <c:pt idx="1239">
                  <c:v>4.4000000000000004</c:v>
                </c:pt>
                <c:pt idx="1240">
                  <c:v>4.3899999999999997</c:v>
                </c:pt>
                <c:pt idx="1241">
                  <c:v>4.4000000000000004</c:v>
                </c:pt>
                <c:pt idx="1242">
                  <c:v>4.5</c:v>
                </c:pt>
                <c:pt idx="1243">
                  <c:v>4.57</c:v>
                </c:pt>
                <c:pt idx="1244">
                  <c:v>4.5199999999999996</c:v>
                </c:pt>
                <c:pt idx="1245">
                  <c:v>4.59</c:v>
                </c:pt>
                <c:pt idx="1246">
                  <c:v>4.59</c:v>
                </c:pt>
                <c:pt idx="1247">
                  <c:v>4.58</c:v>
                </c:pt>
                <c:pt idx="1248">
                  <c:v>4.62</c:v>
                </c:pt>
                <c:pt idx="1249">
                  <c:v>4.55</c:v>
                </c:pt>
                <c:pt idx="1250">
                  <c:v>4.58</c:v>
                </c:pt>
                <c:pt idx="1251">
                  <c:v>4.57</c:v>
                </c:pt>
                <c:pt idx="1252">
                  <c:v>4.5999999999999996</c:v>
                </c:pt>
                <c:pt idx="1253">
                  <c:v>4.62</c:v>
                </c:pt>
                <c:pt idx="1254">
                  <c:v>4.67</c:v>
                </c:pt>
                <c:pt idx="1255">
                  <c:v>4.67</c:v>
                </c:pt>
                <c:pt idx="1256">
                  <c:v>4.68</c:v>
                </c:pt>
                <c:pt idx="1257">
                  <c:v>4.7699999999999996</c:v>
                </c:pt>
                <c:pt idx="1258">
                  <c:v>4.79</c:v>
                </c:pt>
                <c:pt idx="1259">
                  <c:v>4.78</c:v>
                </c:pt>
                <c:pt idx="1260">
                  <c:v>4.66</c:v>
                </c:pt>
                <c:pt idx="1261">
                  <c:v>4.6100000000000003</c:v>
                </c:pt>
                <c:pt idx="1262">
                  <c:v>4.6100000000000003</c:v>
                </c:pt>
                <c:pt idx="1263">
                  <c:v>4.57</c:v>
                </c:pt>
                <c:pt idx="1264">
                  <c:v>4.5999999999999996</c:v>
                </c:pt>
                <c:pt idx="1265">
                  <c:v>4.6500000000000004</c:v>
                </c:pt>
                <c:pt idx="1266">
                  <c:v>4.63</c:v>
                </c:pt>
                <c:pt idx="1267">
                  <c:v>4.53</c:v>
                </c:pt>
                <c:pt idx="1268">
                  <c:v>4.55</c:v>
                </c:pt>
                <c:pt idx="1269">
                  <c:v>4.55</c:v>
                </c:pt>
                <c:pt idx="1270">
                  <c:v>4.5199999999999996</c:v>
                </c:pt>
                <c:pt idx="1271">
                  <c:v>4.58</c:v>
                </c:pt>
                <c:pt idx="1272">
                  <c:v>4.54</c:v>
                </c:pt>
                <c:pt idx="1273">
                  <c:v>4.5199999999999996</c:v>
                </c:pt>
                <c:pt idx="1274">
                  <c:v>4.43</c:v>
                </c:pt>
                <c:pt idx="1275">
                  <c:v>4.45</c:v>
                </c:pt>
                <c:pt idx="1276">
                  <c:v>4.49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461524768"/>
        <c:axId val="-461531296"/>
      </c:lineChart>
      <c:dateAx>
        <c:axId val="-461524768"/>
        <c:scaling>
          <c:orientation val="minMax"/>
        </c:scaling>
        <c:delete val="0"/>
        <c:axPos val="b"/>
        <c:numFmt formatCode="yyyy\-mm\-dd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461531296"/>
        <c:crosses val="autoZero"/>
        <c:auto val="1"/>
        <c:lblOffset val="100"/>
        <c:baseTimeUnit val="days"/>
      </c:dateAx>
      <c:valAx>
        <c:axId val="-461531296"/>
        <c:scaling>
          <c:orientation val="minMax"/>
        </c:scaling>
        <c:delete val="0"/>
        <c:axPos val="l"/>
        <c:numFmt formatCode="#,##0_ 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461524768"/>
        <c:crosses val="autoZero"/>
        <c:crossBetween val="between"/>
      </c:valAx>
      <c:valAx>
        <c:axId val="-46152585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461530208"/>
        <c:crosses val="max"/>
        <c:crossBetween val="between"/>
      </c:valAx>
      <c:dateAx>
        <c:axId val="-461530208"/>
        <c:scaling>
          <c:orientation val="minMax"/>
        </c:scaling>
        <c:delete val="1"/>
        <c:axPos val="b"/>
        <c:numFmt formatCode="yyyy\-mm\-dd" sourceLinked="1"/>
        <c:majorTickMark val="out"/>
        <c:minorTickMark val="none"/>
        <c:tickLblPos val="nextTo"/>
        <c:crossAx val="-461525856"/>
        <c:crosses val="autoZero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1040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刘珊</cp:lastModifiedBy>
  <cp:revision>170</cp:revision>
  <cp:lastPrinted>2023-02-27T19:50:00Z</cp:lastPrinted>
  <dcterms:created xsi:type="dcterms:W3CDTF">2024-10-27T07:51:00Z</dcterms:created>
  <dcterms:modified xsi:type="dcterms:W3CDTF">2025-02-10T01:32:00Z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d4420527d9a04f7eb18d8de987b1d88f_23</vt:lpwstr>
  </property>
  <property fmtid="{D5CDD505-2E9C-101B-9397-08002B2CF9AE}" pid="4" name="BD_Revisions_Count">
    <vt:lpwstr>0</vt:lpwstr>
  </property>
  <property fmtid="{D5CDD505-2E9C-101B-9397-08002B2CF9AE}" pid="5" name="BD_IsTrackRevisions">
    <vt:lpwstr>0</vt:lpwstr>
  </property>
  <property fmtid="{D5CDD505-2E9C-101B-9397-08002B2CF9AE}" pid="6" name="BD_Word_FileSize">
    <vt:lpwstr>639387</vt:lpwstr>
  </property>
  <property fmtid="{D5CDD505-2E9C-101B-9397-08002B2CF9AE}" pid="7" name="BD_Report_Pages">
    <vt:lpwstr>14</vt:lpwstr>
  </property>
  <property fmtid="{D5CDD505-2E9C-101B-9397-08002B2CF9AE}" pid="8" name="BD_Report_Characters">
    <vt:lpwstr>6917</vt:lpwstr>
  </property>
  <property fmtid="{D5CDD505-2E9C-101B-9397-08002B2CF9AE}" pid="9" name="BD_CompareCompanyModel">
    <vt:lpwstr/>
  </property>
  <property fmtid="{D5CDD505-2E9C-101B-9397-08002B2CF9AE}" pid="10" name="BD_WORD_Version">
    <vt:lpwstr>16.0.16227.20258</vt:lpwstr>
  </property>
  <property fmtid="{D5CDD505-2E9C-101B-9397-08002B2CF9AE}" pid="11" name="BD_Word_Protection_Status">
    <vt:lpwstr>0</vt:lpwstr>
  </property>
  <property fmtid="{D5CDD505-2E9C-101B-9397-08002B2CF9AE}" pid="12" name="BD_Word_Remind_Lock">
    <vt:lpwstr>0</vt:lpwstr>
  </property>
  <property fmtid="{D5CDD505-2E9C-101B-9397-08002B2CF9AE}" pid="13" name="BD_Document_Page_Count">
    <vt:lpwstr>15</vt:lpwstr>
  </property>
  <property fmtid="{D5CDD505-2E9C-101B-9397-08002B2CF9AE}" pid="14" name="ZX_Claim_Page_Number">
    <vt:lpwstr>15</vt:lpwstr>
  </property>
</Properties>
</file>